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08" w:type="dxa"/>
        <w:tblLook w:val="04A0" w:firstRow="1" w:lastRow="0" w:firstColumn="1" w:lastColumn="0" w:noHBand="0" w:noVBand="1"/>
      </w:tblPr>
      <w:tblGrid>
        <w:gridCol w:w="1337"/>
        <w:gridCol w:w="1626"/>
        <w:gridCol w:w="1573"/>
        <w:gridCol w:w="1477"/>
        <w:gridCol w:w="1506"/>
        <w:gridCol w:w="1484"/>
        <w:gridCol w:w="1390"/>
        <w:gridCol w:w="1543"/>
        <w:gridCol w:w="1650"/>
        <w:gridCol w:w="1366"/>
        <w:gridCol w:w="56"/>
      </w:tblGrid>
      <w:tr w:rsidR="009B556E" w:rsidRPr="009B556E" w14:paraId="223FC7B3" w14:textId="77777777" w:rsidTr="009B556E">
        <w:trPr>
          <w:trHeight w:val="320"/>
        </w:trPr>
        <w:tc>
          <w:tcPr>
            <w:tcW w:w="1337" w:type="dxa"/>
            <w:vMerge w:val="restart"/>
            <w:tcBorders>
              <w:top w:val="single" w:sz="8" w:space="0" w:color="000000"/>
              <w:left w:val="single" w:sz="8" w:space="0" w:color="000000"/>
              <w:bottom w:val="single" w:sz="8" w:space="0" w:color="000000"/>
              <w:right w:val="nil"/>
            </w:tcBorders>
            <w:shd w:val="clear" w:color="000000" w:fill="D498E7"/>
            <w:vAlign w:val="center"/>
            <w:hideMark/>
          </w:tcPr>
          <w:p w14:paraId="275CA79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Priority:</w:t>
            </w:r>
          </w:p>
        </w:tc>
        <w:tc>
          <w:tcPr>
            <w:tcW w:w="1626" w:type="dxa"/>
            <w:vMerge w:val="restart"/>
            <w:tcBorders>
              <w:top w:val="single" w:sz="4" w:space="0" w:color="auto"/>
              <w:left w:val="single" w:sz="4" w:space="0" w:color="auto"/>
              <w:bottom w:val="single" w:sz="4" w:space="0" w:color="auto"/>
              <w:right w:val="single" w:sz="4" w:space="0" w:color="auto"/>
            </w:tcBorders>
            <w:shd w:val="clear" w:color="000000" w:fill="D498E7"/>
            <w:vAlign w:val="center"/>
            <w:hideMark/>
          </w:tcPr>
          <w:p w14:paraId="2894F8C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Suitable for heavy flow</w:t>
            </w:r>
          </w:p>
        </w:tc>
        <w:tc>
          <w:tcPr>
            <w:tcW w:w="1573" w:type="dxa"/>
            <w:vMerge w:val="restart"/>
            <w:tcBorders>
              <w:top w:val="single" w:sz="4" w:space="0" w:color="auto"/>
              <w:left w:val="single" w:sz="4" w:space="0" w:color="auto"/>
              <w:bottom w:val="single" w:sz="4" w:space="0" w:color="auto"/>
              <w:right w:val="single" w:sz="4" w:space="0" w:color="auto"/>
            </w:tcBorders>
            <w:shd w:val="clear" w:color="000000" w:fill="D498E7"/>
            <w:vAlign w:val="center"/>
            <w:hideMark/>
          </w:tcPr>
          <w:p w14:paraId="7618F6B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Recommended length of wear</w:t>
            </w:r>
          </w:p>
        </w:tc>
        <w:tc>
          <w:tcPr>
            <w:tcW w:w="1477" w:type="dxa"/>
            <w:vMerge w:val="restart"/>
            <w:tcBorders>
              <w:top w:val="single" w:sz="4" w:space="0" w:color="auto"/>
              <w:left w:val="single" w:sz="4" w:space="0" w:color="auto"/>
              <w:bottom w:val="single" w:sz="4" w:space="0" w:color="auto"/>
              <w:right w:val="single" w:sz="4" w:space="0" w:color="auto"/>
            </w:tcBorders>
            <w:shd w:val="clear" w:color="000000" w:fill="D498E7"/>
            <w:vAlign w:val="center"/>
            <w:hideMark/>
          </w:tcPr>
          <w:p w14:paraId="36BD66B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Comfort</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498E7"/>
            <w:vAlign w:val="center"/>
            <w:hideMark/>
          </w:tcPr>
          <w:p w14:paraId="1B1AD9D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Suitable for low dexterity</w:t>
            </w:r>
          </w:p>
        </w:tc>
        <w:tc>
          <w:tcPr>
            <w:tcW w:w="1484" w:type="dxa"/>
            <w:vMerge w:val="restart"/>
            <w:tcBorders>
              <w:top w:val="single" w:sz="4" w:space="0" w:color="auto"/>
              <w:left w:val="single" w:sz="4" w:space="0" w:color="auto"/>
              <w:bottom w:val="single" w:sz="4" w:space="0" w:color="auto"/>
              <w:right w:val="nil"/>
            </w:tcBorders>
            <w:shd w:val="clear" w:color="000000" w:fill="D498E7"/>
            <w:vAlign w:val="center"/>
            <w:hideMark/>
          </w:tcPr>
          <w:p w14:paraId="7023F900" w14:textId="77777777" w:rsidR="009B556E" w:rsidRPr="009B556E" w:rsidRDefault="009B556E" w:rsidP="009B556E">
            <w:pPr>
              <w:jc w:val="center"/>
              <w:rPr>
                <w:rFonts w:ascii="Arial" w:eastAsia="Times New Roman" w:hAnsi="Arial" w:cs="Arial"/>
                <w:color w:val="000000"/>
                <w:sz w:val="20"/>
                <w:szCs w:val="20"/>
              </w:rPr>
            </w:pPr>
            <w:r w:rsidRPr="009B556E">
              <w:rPr>
                <w:rFonts w:ascii="Arial" w:eastAsia="Times New Roman" w:hAnsi="Arial" w:cs="Arial"/>
                <w:color w:val="000000"/>
                <w:sz w:val="20"/>
                <w:szCs w:val="20"/>
              </w:rPr>
              <w:t>Suitable for sensitive skin</w:t>
            </w:r>
          </w:p>
        </w:tc>
        <w:tc>
          <w:tcPr>
            <w:tcW w:w="1390" w:type="dxa"/>
            <w:tcBorders>
              <w:top w:val="single" w:sz="4" w:space="0" w:color="auto"/>
              <w:left w:val="single" w:sz="4" w:space="0" w:color="auto"/>
              <w:bottom w:val="nil"/>
              <w:right w:val="single" w:sz="4" w:space="0" w:color="auto"/>
            </w:tcBorders>
            <w:shd w:val="clear" w:color="000000" w:fill="D498E7"/>
            <w:vAlign w:val="center"/>
            <w:hideMark/>
          </w:tcPr>
          <w:p w14:paraId="2F14646B" w14:textId="77777777" w:rsidR="009B556E" w:rsidRPr="009B556E" w:rsidRDefault="009B556E" w:rsidP="009B556E">
            <w:pPr>
              <w:jc w:val="center"/>
              <w:rPr>
                <w:rFonts w:ascii="Arial" w:eastAsia="Times New Roman" w:hAnsi="Arial" w:cs="Arial"/>
                <w:color w:val="000000"/>
                <w:sz w:val="20"/>
                <w:szCs w:val="20"/>
              </w:rPr>
            </w:pPr>
            <w:r w:rsidRPr="009B556E">
              <w:rPr>
                <w:rFonts w:ascii="Arial" w:eastAsia="Times New Roman" w:hAnsi="Arial" w:cs="Arial"/>
                <w:color w:val="000000"/>
                <w:sz w:val="20"/>
                <w:szCs w:val="20"/>
              </w:rPr>
              <w:t>Suitable</w:t>
            </w:r>
          </w:p>
        </w:tc>
        <w:tc>
          <w:tcPr>
            <w:tcW w:w="1543" w:type="dxa"/>
            <w:vMerge w:val="restart"/>
            <w:tcBorders>
              <w:top w:val="single" w:sz="4" w:space="0" w:color="auto"/>
              <w:left w:val="nil"/>
              <w:bottom w:val="single" w:sz="4" w:space="0" w:color="auto"/>
              <w:right w:val="single" w:sz="4" w:space="0" w:color="auto"/>
            </w:tcBorders>
            <w:shd w:val="clear" w:color="000000" w:fill="D498E7"/>
            <w:vAlign w:val="center"/>
            <w:hideMark/>
          </w:tcPr>
          <w:p w14:paraId="3C5D3A9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Minimal preparation and maintenance</w:t>
            </w:r>
          </w:p>
        </w:tc>
        <w:tc>
          <w:tcPr>
            <w:tcW w:w="1650" w:type="dxa"/>
            <w:vMerge w:val="restart"/>
            <w:tcBorders>
              <w:top w:val="single" w:sz="4" w:space="0" w:color="auto"/>
              <w:left w:val="single" w:sz="4" w:space="0" w:color="auto"/>
              <w:bottom w:val="single" w:sz="4" w:space="0" w:color="auto"/>
              <w:right w:val="single" w:sz="4" w:space="0" w:color="auto"/>
            </w:tcBorders>
            <w:shd w:val="clear" w:color="000000" w:fill="D498E7"/>
            <w:vAlign w:val="center"/>
            <w:hideMark/>
          </w:tcPr>
          <w:p w14:paraId="5F9E2F1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Facilities/ accessories required</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000000" w:fill="D498E7"/>
            <w:vAlign w:val="center"/>
            <w:hideMark/>
          </w:tcPr>
          <w:p w14:paraId="5280621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Affordability</w:t>
            </w:r>
          </w:p>
        </w:tc>
      </w:tr>
      <w:tr w:rsidR="009B556E" w:rsidRPr="009B556E" w14:paraId="08EBA674" w14:textId="77777777" w:rsidTr="009B556E">
        <w:trPr>
          <w:trHeight w:val="340"/>
        </w:trPr>
        <w:tc>
          <w:tcPr>
            <w:tcW w:w="1337" w:type="dxa"/>
            <w:vMerge/>
            <w:tcBorders>
              <w:top w:val="single" w:sz="8" w:space="0" w:color="000000"/>
              <w:left w:val="single" w:sz="8" w:space="0" w:color="000000"/>
              <w:bottom w:val="single" w:sz="8" w:space="0" w:color="000000"/>
              <w:right w:val="nil"/>
            </w:tcBorders>
            <w:vAlign w:val="center"/>
            <w:hideMark/>
          </w:tcPr>
          <w:p w14:paraId="03DCF27A" w14:textId="77777777" w:rsidR="009B556E" w:rsidRPr="009B556E" w:rsidRDefault="009B556E" w:rsidP="009B556E">
            <w:pPr>
              <w:rPr>
                <w:rFonts w:ascii="Arial" w:eastAsia="Times New Roman" w:hAnsi="Arial" w:cs="Arial"/>
                <w:color w:val="000000"/>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14:paraId="4E4EDAA2" w14:textId="77777777" w:rsidR="009B556E" w:rsidRPr="009B556E" w:rsidRDefault="009B556E" w:rsidP="009B556E">
            <w:pPr>
              <w:rPr>
                <w:rFonts w:ascii="Arial" w:eastAsia="Times New Roman" w:hAnsi="Arial" w:cs="Arial"/>
                <w:color w:val="000000"/>
                <w:sz w:val="20"/>
                <w:szCs w:val="20"/>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4226480D" w14:textId="77777777" w:rsidR="009B556E" w:rsidRPr="009B556E" w:rsidRDefault="009B556E" w:rsidP="009B556E">
            <w:pPr>
              <w:rPr>
                <w:rFonts w:ascii="Arial" w:eastAsia="Times New Roman" w:hAnsi="Arial" w:cs="Arial"/>
                <w:color w:val="000000"/>
                <w:sz w:val="2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51A6F456" w14:textId="77777777" w:rsidR="009B556E" w:rsidRPr="009B556E" w:rsidRDefault="009B556E" w:rsidP="009B556E">
            <w:pPr>
              <w:rPr>
                <w:rFonts w:ascii="Arial" w:eastAsia="Times New Roman" w:hAnsi="Arial" w:cs="Arial"/>
                <w:color w:val="000000"/>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0CF86A60" w14:textId="77777777" w:rsidR="009B556E" w:rsidRPr="009B556E" w:rsidRDefault="009B556E" w:rsidP="009B556E">
            <w:pPr>
              <w:rPr>
                <w:rFonts w:ascii="Arial" w:eastAsia="Times New Roman" w:hAnsi="Arial" w:cs="Arial"/>
                <w:color w:val="000000"/>
                <w:sz w:val="20"/>
                <w:szCs w:val="20"/>
              </w:rPr>
            </w:pPr>
          </w:p>
        </w:tc>
        <w:tc>
          <w:tcPr>
            <w:tcW w:w="1484" w:type="dxa"/>
            <w:vMerge/>
            <w:tcBorders>
              <w:top w:val="single" w:sz="4" w:space="0" w:color="auto"/>
              <w:left w:val="single" w:sz="4" w:space="0" w:color="auto"/>
              <w:bottom w:val="single" w:sz="4" w:space="0" w:color="auto"/>
              <w:right w:val="nil"/>
            </w:tcBorders>
            <w:vAlign w:val="center"/>
            <w:hideMark/>
          </w:tcPr>
          <w:p w14:paraId="3115A444" w14:textId="77777777" w:rsidR="009B556E" w:rsidRPr="009B556E" w:rsidRDefault="009B556E" w:rsidP="009B556E">
            <w:pPr>
              <w:rPr>
                <w:rFonts w:ascii="Arial" w:eastAsia="Times New Roman" w:hAnsi="Arial" w:cs="Arial"/>
                <w:color w:val="000000"/>
                <w:sz w:val="20"/>
                <w:szCs w:val="20"/>
              </w:rPr>
            </w:pPr>
          </w:p>
        </w:tc>
        <w:tc>
          <w:tcPr>
            <w:tcW w:w="1390" w:type="dxa"/>
            <w:tcBorders>
              <w:top w:val="nil"/>
              <w:left w:val="single" w:sz="4" w:space="0" w:color="auto"/>
              <w:bottom w:val="nil"/>
              <w:right w:val="single" w:sz="4" w:space="0" w:color="auto"/>
            </w:tcBorders>
            <w:shd w:val="clear" w:color="000000" w:fill="D498E7"/>
            <w:vAlign w:val="center"/>
            <w:hideMark/>
          </w:tcPr>
          <w:p w14:paraId="264B91CE" w14:textId="77777777" w:rsidR="009B556E" w:rsidRPr="009B556E" w:rsidRDefault="009B556E" w:rsidP="009B556E">
            <w:pPr>
              <w:jc w:val="center"/>
              <w:rPr>
                <w:rFonts w:ascii="Arial" w:eastAsia="Times New Roman" w:hAnsi="Arial" w:cs="Arial"/>
                <w:color w:val="000000"/>
                <w:sz w:val="20"/>
                <w:szCs w:val="20"/>
              </w:rPr>
            </w:pPr>
            <w:r w:rsidRPr="009B556E">
              <w:rPr>
                <w:rFonts w:ascii="Arial" w:eastAsia="Times New Roman" w:hAnsi="Arial" w:cs="Arial"/>
                <w:color w:val="000000"/>
                <w:sz w:val="20"/>
                <w:szCs w:val="20"/>
              </w:rPr>
              <w:t>for</w:t>
            </w:r>
          </w:p>
        </w:tc>
        <w:tc>
          <w:tcPr>
            <w:tcW w:w="1543" w:type="dxa"/>
            <w:vMerge/>
            <w:tcBorders>
              <w:top w:val="single" w:sz="4" w:space="0" w:color="auto"/>
              <w:left w:val="nil"/>
              <w:bottom w:val="single" w:sz="4" w:space="0" w:color="auto"/>
              <w:right w:val="single" w:sz="4" w:space="0" w:color="auto"/>
            </w:tcBorders>
            <w:vAlign w:val="center"/>
            <w:hideMark/>
          </w:tcPr>
          <w:p w14:paraId="3C256227" w14:textId="77777777" w:rsidR="009B556E" w:rsidRPr="009B556E" w:rsidRDefault="009B556E" w:rsidP="009B556E">
            <w:pPr>
              <w:rPr>
                <w:rFonts w:ascii="Arial" w:eastAsia="Times New Roman" w:hAnsi="Arial" w:cs="Arial"/>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14:paraId="0133559A" w14:textId="77777777" w:rsidR="009B556E" w:rsidRPr="009B556E" w:rsidRDefault="009B556E" w:rsidP="009B556E">
            <w:pPr>
              <w:rPr>
                <w:rFonts w:ascii="Arial" w:eastAsia="Times New Roman" w:hAnsi="Arial" w:cs="Arial"/>
                <w:color w:val="000000"/>
                <w:sz w:val="20"/>
                <w:szCs w:val="20"/>
              </w:rPr>
            </w:pPr>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2967A9D9" w14:textId="77777777" w:rsidR="009B556E" w:rsidRPr="009B556E" w:rsidRDefault="009B556E" w:rsidP="009B556E">
            <w:pPr>
              <w:rPr>
                <w:rFonts w:ascii="Arial" w:eastAsia="Times New Roman" w:hAnsi="Arial" w:cs="Arial"/>
                <w:color w:val="000000"/>
                <w:sz w:val="20"/>
                <w:szCs w:val="20"/>
              </w:rPr>
            </w:pPr>
          </w:p>
        </w:tc>
      </w:tr>
      <w:tr w:rsidR="009B556E" w:rsidRPr="009B556E" w14:paraId="365E0ED1" w14:textId="77777777" w:rsidTr="009B556E">
        <w:trPr>
          <w:trHeight w:val="580"/>
        </w:trPr>
        <w:tc>
          <w:tcPr>
            <w:tcW w:w="1337" w:type="dxa"/>
            <w:tcBorders>
              <w:top w:val="nil"/>
              <w:left w:val="single" w:sz="8" w:space="0" w:color="000000"/>
              <w:bottom w:val="single" w:sz="8" w:space="0" w:color="000000"/>
              <w:right w:val="nil"/>
            </w:tcBorders>
            <w:shd w:val="clear" w:color="000000" w:fill="74CCFA"/>
            <w:vAlign w:val="center"/>
            <w:hideMark/>
          </w:tcPr>
          <w:p w14:paraId="535D6D1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Product:</w:t>
            </w:r>
          </w:p>
        </w:tc>
        <w:tc>
          <w:tcPr>
            <w:tcW w:w="1626" w:type="dxa"/>
            <w:vMerge/>
            <w:tcBorders>
              <w:top w:val="single" w:sz="4" w:space="0" w:color="auto"/>
              <w:left w:val="single" w:sz="4" w:space="0" w:color="auto"/>
              <w:bottom w:val="single" w:sz="4" w:space="0" w:color="auto"/>
              <w:right w:val="single" w:sz="4" w:space="0" w:color="auto"/>
            </w:tcBorders>
            <w:vAlign w:val="center"/>
            <w:hideMark/>
          </w:tcPr>
          <w:p w14:paraId="422F15B6" w14:textId="77777777" w:rsidR="009B556E" w:rsidRPr="009B556E" w:rsidRDefault="009B556E" w:rsidP="009B556E">
            <w:pPr>
              <w:rPr>
                <w:rFonts w:ascii="Arial" w:eastAsia="Times New Roman" w:hAnsi="Arial" w:cs="Arial"/>
                <w:color w:val="000000"/>
                <w:sz w:val="20"/>
                <w:szCs w:val="20"/>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2360BD23" w14:textId="77777777" w:rsidR="009B556E" w:rsidRPr="009B556E" w:rsidRDefault="009B556E" w:rsidP="009B556E">
            <w:pPr>
              <w:rPr>
                <w:rFonts w:ascii="Arial" w:eastAsia="Times New Roman" w:hAnsi="Arial" w:cs="Arial"/>
                <w:color w:val="000000"/>
                <w:sz w:val="2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5144AF45" w14:textId="77777777" w:rsidR="009B556E" w:rsidRPr="009B556E" w:rsidRDefault="009B556E" w:rsidP="009B556E">
            <w:pPr>
              <w:rPr>
                <w:rFonts w:ascii="Arial" w:eastAsia="Times New Roman" w:hAnsi="Arial" w:cs="Arial"/>
                <w:color w:val="000000"/>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5304D5D0" w14:textId="77777777" w:rsidR="009B556E" w:rsidRPr="009B556E" w:rsidRDefault="009B556E" w:rsidP="009B556E">
            <w:pPr>
              <w:rPr>
                <w:rFonts w:ascii="Arial" w:eastAsia="Times New Roman" w:hAnsi="Arial" w:cs="Arial"/>
                <w:color w:val="000000"/>
                <w:sz w:val="20"/>
                <w:szCs w:val="20"/>
              </w:rPr>
            </w:pPr>
          </w:p>
        </w:tc>
        <w:tc>
          <w:tcPr>
            <w:tcW w:w="1484" w:type="dxa"/>
            <w:vMerge/>
            <w:tcBorders>
              <w:top w:val="single" w:sz="4" w:space="0" w:color="auto"/>
              <w:left w:val="single" w:sz="4" w:space="0" w:color="auto"/>
              <w:bottom w:val="single" w:sz="4" w:space="0" w:color="auto"/>
              <w:right w:val="nil"/>
            </w:tcBorders>
            <w:vAlign w:val="center"/>
            <w:hideMark/>
          </w:tcPr>
          <w:p w14:paraId="7B8B6E0A" w14:textId="77777777" w:rsidR="009B556E" w:rsidRPr="009B556E" w:rsidRDefault="009B556E" w:rsidP="009B556E">
            <w:pPr>
              <w:rPr>
                <w:rFonts w:ascii="Arial" w:eastAsia="Times New Roman" w:hAnsi="Arial" w:cs="Arial"/>
                <w:color w:val="000000"/>
                <w:sz w:val="20"/>
                <w:szCs w:val="20"/>
              </w:rPr>
            </w:pPr>
          </w:p>
        </w:tc>
        <w:tc>
          <w:tcPr>
            <w:tcW w:w="1390" w:type="dxa"/>
            <w:tcBorders>
              <w:top w:val="nil"/>
              <w:left w:val="single" w:sz="4" w:space="0" w:color="auto"/>
              <w:bottom w:val="single" w:sz="4" w:space="0" w:color="auto"/>
              <w:right w:val="single" w:sz="4" w:space="0" w:color="auto"/>
            </w:tcBorders>
            <w:shd w:val="clear" w:color="000000" w:fill="D498E7"/>
            <w:vAlign w:val="center"/>
            <w:hideMark/>
          </w:tcPr>
          <w:p w14:paraId="2F0981E6" w14:textId="77777777" w:rsidR="009B556E" w:rsidRPr="009B556E" w:rsidRDefault="009B556E" w:rsidP="009B556E">
            <w:pPr>
              <w:jc w:val="center"/>
              <w:rPr>
                <w:rFonts w:ascii="Arial" w:eastAsia="Times New Roman" w:hAnsi="Arial" w:cs="Arial"/>
                <w:color w:val="000000"/>
                <w:sz w:val="20"/>
                <w:szCs w:val="20"/>
              </w:rPr>
            </w:pPr>
            <w:r w:rsidRPr="009B556E">
              <w:rPr>
                <w:rFonts w:ascii="Arial" w:eastAsia="Times New Roman" w:hAnsi="Arial" w:cs="Arial"/>
                <w:color w:val="000000"/>
                <w:sz w:val="20"/>
                <w:szCs w:val="20"/>
              </w:rPr>
              <w:t>heightened sensitivities</w:t>
            </w:r>
          </w:p>
        </w:tc>
        <w:tc>
          <w:tcPr>
            <w:tcW w:w="1543" w:type="dxa"/>
            <w:vMerge/>
            <w:tcBorders>
              <w:top w:val="single" w:sz="4" w:space="0" w:color="auto"/>
              <w:left w:val="nil"/>
              <w:bottom w:val="single" w:sz="4" w:space="0" w:color="auto"/>
              <w:right w:val="single" w:sz="4" w:space="0" w:color="auto"/>
            </w:tcBorders>
            <w:vAlign w:val="center"/>
            <w:hideMark/>
          </w:tcPr>
          <w:p w14:paraId="1AC92F98" w14:textId="77777777" w:rsidR="009B556E" w:rsidRPr="009B556E" w:rsidRDefault="009B556E" w:rsidP="009B556E">
            <w:pPr>
              <w:rPr>
                <w:rFonts w:ascii="Arial" w:eastAsia="Times New Roman" w:hAnsi="Arial" w:cs="Arial"/>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14:paraId="3333A84C" w14:textId="77777777" w:rsidR="009B556E" w:rsidRPr="009B556E" w:rsidRDefault="009B556E" w:rsidP="009B556E">
            <w:pPr>
              <w:rPr>
                <w:rFonts w:ascii="Arial" w:eastAsia="Times New Roman" w:hAnsi="Arial" w:cs="Arial"/>
                <w:color w:val="000000"/>
                <w:sz w:val="20"/>
                <w:szCs w:val="20"/>
              </w:rPr>
            </w:pPr>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5FCC296C" w14:textId="77777777" w:rsidR="009B556E" w:rsidRPr="009B556E" w:rsidRDefault="009B556E" w:rsidP="009B556E">
            <w:pPr>
              <w:rPr>
                <w:rFonts w:ascii="Arial" w:eastAsia="Times New Roman" w:hAnsi="Arial" w:cs="Arial"/>
                <w:color w:val="000000"/>
                <w:sz w:val="20"/>
                <w:szCs w:val="20"/>
              </w:rPr>
            </w:pPr>
          </w:p>
        </w:tc>
      </w:tr>
      <w:tr w:rsidR="009B556E" w:rsidRPr="009B556E" w14:paraId="19B9A108" w14:textId="77777777" w:rsidTr="009B556E">
        <w:trPr>
          <w:gridAfter w:val="1"/>
          <w:wAfter w:w="56" w:type="dxa"/>
          <w:trHeight w:val="2740"/>
        </w:trPr>
        <w:tc>
          <w:tcPr>
            <w:tcW w:w="1337" w:type="dxa"/>
            <w:tcBorders>
              <w:top w:val="nil"/>
              <w:left w:val="single" w:sz="8" w:space="0" w:color="000000"/>
              <w:bottom w:val="nil"/>
              <w:right w:val="nil"/>
            </w:tcBorders>
            <w:shd w:val="clear" w:color="000000" w:fill="74CCFA"/>
            <w:vAlign w:val="center"/>
            <w:hideMark/>
          </w:tcPr>
          <w:p w14:paraId="516B480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Organic tampons</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1BB84304"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06EFA29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2-8 hours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Often worn in combination with a liner, pad or period pants.</w:t>
            </w:r>
          </w:p>
        </w:tc>
        <w:tc>
          <w:tcPr>
            <w:tcW w:w="1477" w:type="dxa"/>
            <w:tcBorders>
              <w:top w:val="nil"/>
              <w:left w:val="nil"/>
              <w:bottom w:val="single" w:sz="4" w:space="0" w:color="auto"/>
              <w:right w:val="single" w:sz="4" w:space="0" w:color="auto"/>
            </w:tcBorders>
            <w:shd w:val="clear" w:color="auto" w:fill="auto"/>
            <w:vAlign w:val="bottom"/>
            <w:hideMark/>
          </w:tcPr>
          <w:p w14:paraId="323CF57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May dry out skin</w:t>
            </w:r>
          </w:p>
        </w:tc>
        <w:tc>
          <w:tcPr>
            <w:tcW w:w="1506" w:type="dxa"/>
            <w:tcBorders>
              <w:top w:val="nil"/>
              <w:left w:val="nil"/>
              <w:bottom w:val="single" w:sz="4" w:space="0" w:color="auto"/>
              <w:right w:val="single" w:sz="4" w:space="0" w:color="auto"/>
            </w:tcBorders>
            <w:shd w:val="clear" w:color="auto" w:fill="auto"/>
            <w:vAlign w:val="bottom"/>
            <w:hideMark/>
          </w:tcPr>
          <w:p w14:paraId="67A186B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May want support from carer/ PA.</w:t>
            </w:r>
          </w:p>
        </w:tc>
        <w:tc>
          <w:tcPr>
            <w:tcW w:w="1484" w:type="dxa"/>
            <w:tcBorders>
              <w:top w:val="nil"/>
              <w:left w:val="nil"/>
              <w:bottom w:val="single" w:sz="4" w:space="0" w:color="auto"/>
              <w:right w:val="single" w:sz="4" w:space="0" w:color="auto"/>
            </w:tcBorders>
            <w:shd w:val="clear" w:color="auto" w:fill="auto"/>
            <w:vAlign w:val="bottom"/>
            <w:hideMark/>
          </w:tcPr>
          <w:p w14:paraId="3AB9BB9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r>
            <w:proofErr w:type="gramStart"/>
            <w:r w:rsidRPr="009B556E">
              <w:rPr>
                <w:rFonts w:ascii="Arial" w:eastAsia="Times New Roman" w:hAnsi="Arial" w:cs="Arial"/>
                <w:color w:val="000000"/>
                <w:sz w:val="20"/>
                <w:szCs w:val="20"/>
              </w:rPr>
              <w:t>All natural</w:t>
            </w:r>
            <w:proofErr w:type="gramEnd"/>
            <w:r w:rsidRPr="009B556E">
              <w:rPr>
                <w:rFonts w:ascii="Arial" w:eastAsia="Times New Roman" w:hAnsi="Arial" w:cs="Arial"/>
                <w:color w:val="000000"/>
                <w:sz w:val="20"/>
                <w:szCs w:val="20"/>
              </w:rPr>
              <w:t xml:space="preserve"> ingredients.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May dry out skin</w:t>
            </w:r>
          </w:p>
        </w:tc>
        <w:tc>
          <w:tcPr>
            <w:tcW w:w="1390" w:type="dxa"/>
            <w:tcBorders>
              <w:top w:val="nil"/>
              <w:left w:val="nil"/>
              <w:bottom w:val="single" w:sz="4" w:space="0" w:color="auto"/>
              <w:right w:val="single" w:sz="4" w:space="0" w:color="auto"/>
            </w:tcBorders>
            <w:shd w:val="clear" w:color="auto" w:fill="auto"/>
            <w:vAlign w:val="bottom"/>
            <w:hideMark/>
          </w:tcPr>
          <w:p w14:paraId="025EC15D"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Will come into direct contact with blood and vulva.</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Noisy wrappers.</w:t>
            </w:r>
          </w:p>
        </w:tc>
        <w:tc>
          <w:tcPr>
            <w:tcW w:w="1543" w:type="dxa"/>
            <w:tcBorders>
              <w:top w:val="nil"/>
              <w:left w:val="nil"/>
              <w:bottom w:val="single" w:sz="4" w:space="0" w:color="auto"/>
              <w:right w:val="single" w:sz="4" w:space="0" w:color="auto"/>
            </w:tcBorders>
            <w:shd w:val="clear" w:color="auto" w:fill="auto"/>
            <w:vAlign w:val="bottom"/>
            <w:hideMark/>
          </w:tcPr>
          <w:p w14:paraId="082CCC07"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Need to purchase on a monthly basis.</w:t>
            </w:r>
          </w:p>
        </w:tc>
        <w:tc>
          <w:tcPr>
            <w:tcW w:w="1650" w:type="dxa"/>
            <w:tcBorders>
              <w:top w:val="nil"/>
              <w:left w:val="nil"/>
              <w:bottom w:val="single" w:sz="4" w:space="0" w:color="auto"/>
              <w:right w:val="single" w:sz="4" w:space="0" w:color="auto"/>
            </w:tcBorders>
            <w:shd w:val="clear" w:color="auto" w:fill="auto"/>
            <w:vAlign w:val="bottom"/>
            <w:hideMark/>
          </w:tcPr>
          <w:p w14:paraId="399BE7B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Bin</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Recycling bin (for paper packaging only)</w:t>
            </w:r>
          </w:p>
        </w:tc>
        <w:tc>
          <w:tcPr>
            <w:tcW w:w="1366" w:type="dxa"/>
            <w:tcBorders>
              <w:top w:val="nil"/>
              <w:left w:val="nil"/>
              <w:bottom w:val="single" w:sz="4" w:space="0" w:color="auto"/>
              <w:right w:val="single" w:sz="4" w:space="0" w:color="auto"/>
            </w:tcBorders>
            <w:shd w:val="clear" w:color="auto" w:fill="auto"/>
            <w:vAlign w:val="bottom"/>
            <w:hideMark/>
          </w:tcPr>
          <w:p w14:paraId="2D15004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19p per tampon</w:t>
            </w:r>
          </w:p>
        </w:tc>
      </w:tr>
      <w:tr w:rsidR="009B556E" w:rsidRPr="009B556E" w14:paraId="658CCDEE" w14:textId="77777777" w:rsidTr="009B556E">
        <w:trPr>
          <w:gridAfter w:val="1"/>
          <w:wAfter w:w="56" w:type="dxa"/>
          <w:trHeight w:val="2740"/>
        </w:trPr>
        <w:tc>
          <w:tcPr>
            <w:tcW w:w="1337" w:type="dxa"/>
            <w:tcBorders>
              <w:top w:val="single" w:sz="8" w:space="0" w:color="000000"/>
              <w:left w:val="single" w:sz="8" w:space="0" w:color="000000"/>
              <w:bottom w:val="nil"/>
              <w:right w:val="nil"/>
            </w:tcBorders>
            <w:shd w:val="clear" w:color="000000" w:fill="74CCFA"/>
            <w:vAlign w:val="center"/>
            <w:hideMark/>
          </w:tcPr>
          <w:p w14:paraId="01636A94"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Non-organic tampons</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5DFC6BD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37C2A453"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2-8 hours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Often worn in combination with a liner, pad or period pants.</w:t>
            </w:r>
          </w:p>
        </w:tc>
        <w:tc>
          <w:tcPr>
            <w:tcW w:w="1477" w:type="dxa"/>
            <w:tcBorders>
              <w:top w:val="nil"/>
              <w:left w:val="nil"/>
              <w:bottom w:val="single" w:sz="4" w:space="0" w:color="auto"/>
              <w:right w:val="single" w:sz="4" w:space="0" w:color="auto"/>
            </w:tcBorders>
            <w:shd w:val="clear" w:color="auto" w:fill="auto"/>
            <w:vAlign w:val="bottom"/>
            <w:hideMark/>
          </w:tcPr>
          <w:p w14:paraId="4126DB72"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May dry out skin</w:t>
            </w:r>
          </w:p>
        </w:tc>
        <w:tc>
          <w:tcPr>
            <w:tcW w:w="1506" w:type="dxa"/>
            <w:tcBorders>
              <w:top w:val="nil"/>
              <w:left w:val="nil"/>
              <w:bottom w:val="single" w:sz="4" w:space="0" w:color="auto"/>
              <w:right w:val="single" w:sz="4" w:space="0" w:color="auto"/>
            </w:tcBorders>
            <w:shd w:val="clear" w:color="auto" w:fill="auto"/>
            <w:vAlign w:val="bottom"/>
            <w:hideMark/>
          </w:tcPr>
          <w:p w14:paraId="0ABD6F5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May want support from carer/ PA.</w:t>
            </w:r>
          </w:p>
        </w:tc>
        <w:tc>
          <w:tcPr>
            <w:tcW w:w="1484" w:type="dxa"/>
            <w:tcBorders>
              <w:top w:val="nil"/>
              <w:left w:val="nil"/>
              <w:bottom w:val="single" w:sz="4" w:space="0" w:color="auto"/>
              <w:right w:val="single" w:sz="4" w:space="0" w:color="auto"/>
            </w:tcBorders>
            <w:shd w:val="clear" w:color="auto" w:fill="auto"/>
            <w:vAlign w:val="bottom"/>
            <w:hideMark/>
          </w:tcPr>
          <w:p w14:paraId="20654F0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Likely to contain plasticisers, pesticide residues and synthetic materials.</w:t>
            </w:r>
          </w:p>
        </w:tc>
        <w:tc>
          <w:tcPr>
            <w:tcW w:w="1390" w:type="dxa"/>
            <w:tcBorders>
              <w:top w:val="nil"/>
              <w:left w:val="nil"/>
              <w:bottom w:val="single" w:sz="4" w:space="0" w:color="auto"/>
              <w:right w:val="single" w:sz="4" w:space="0" w:color="auto"/>
            </w:tcBorders>
            <w:shd w:val="clear" w:color="auto" w:fill="auto"/>
            <w:vAlign w:val="bottom"/>
            <w:hideMark/>
          </w:tcPr>
          <w:p w14:paraId="69955AAA"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Will come into direct contact with blood and vulva.</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Noisy wrappers.</w:t>
            </w:r>
          </w:p>
        </w:tc>
        <w:tc>
          <w:tcPr>
            <w:tcW w:w="1543" w:type="dxa"/>
            <w:tcBorders>
              <w:top w:val="nil"/>
              <w:left w:val="nil"/>
              <w:bottom w:val="single" w:sz="4" w:space="0" w:color="auto"/>
              <w:right w:val="single" w:sz="4" w:space="0" w:color="auto"/>
            </w:tcBorders>
            <w:shd w:val="clear" w:color="auto" w:fill="auto"/>
            <w:vAlign w:val="bottom"/>
            <w:hideMark/>
          </w:tcPr>
          <w:p w14:paraId="21C4228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Need to purchase on a monthly basis.</w:t>
            </w:r>
          </w:p>
        </w:tc>
        <w:tc>
          <w:tcPr>
            <w:tcW w:w="1650" w:type="dxa"/>
            <w:tcBorders>
              <w:top w:val="nil"/>
              <w:left w:val="nil"/>
              <w:bottom w:val="single" w:sz="4" w:space="0" w:color="auto"/>
              <w:right w:val="single" w:sz="4" w:space="0" w:color="auto"/>
            </w:tcBorders>
            <w:shd w:val="clear" w:color="auto" w:fill="auto"/>
            <w:vAlign w:val="bottom"/>
            <w:hideMark/>
          </w:tcPr>
          <w:p w14:paraId="7C6D1E5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Bin</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Recycling bin (for paper packaging only)</w:t>
            </w:r>
          </w:p>
        </w:tc>
        <w:tc>
          <w:tcPr>
            <w:tcW w:w="1366" w:type="dxa"/>
            <w:tcBorders>
              <w:top w:val="nil"/>
              <w:left w:val="nil"/>
              <w:bottom w:val="single" w:sz="4" w:space="0" w:color="auto"/>
              <w:right w:val="single" w:sz="4" w:space="0" w:color="auto"/>
            </w:tcBorders>
            <w:shd w:val="clear" w:color="auto" w:fill="auto"/>
            <w:vAlign w:val="bottom"/>
            <w:hideMark/>
          </w:tcPr>
          <w:p w14:paraId="013190CE"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11p per tampon</w:t>
            </w:r>
          </w:p>
        </w:tc>
      </w:tr>
      <w:tr w:rsidR="009B556E" w:rsidRPr="009B556E" w14:paraId="52114781" w14:textId="77777777" w:rsidTr="009B556E">
        <w:trPr>
          <w:gridAfter w:val="1"/>
          <w:wAfter w:w="56" w:type="dxa"/>
          <w:trHeight w:val="2740"/>
        </w:trPr>
        <w:tc>
          <w:tcPr>
            <w:tcW w:w="1337" w:type="dxa"/>
            <w:tcBorders>
              <w:top w:val="single" w:sz="8" w:space="0" w:color="000000"/>
              <w:left w:val="single" w:sz="8" w:space="0" w:color="000000"/>
              <w:bottom w:val="nil"/>
              <w:right w:val="nil"/>
            </w:tcBorders>
            <w:shd w:val="clear" w:color="000000" w:fill="74CCFA"/>
            <w:vAlign w:val="center"/>
            <w:hideMark/>
          </w:tcPr>
          <w:p w14:paraId="65C50BE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Applicator tampons</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5366D6E4"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2B4EBC3A"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2-8 hours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Often worn in combination with a liner, pad or period pants.</w:t>
            </w:r>
          </w:p>
        </w:tc>
        <w:tc>
          <w:tcPr>
            <w:tcW w:w="1477" w:type="dxa"/>
            <w:tcBorders>
              <w:top w:val="nil"/>
              <w:left w:val="nil"/>
              <w:bottom w:val="single" w:sz="4" w:space="0" w:color="auto"/>
              <w:right w:val="single" w:sz="4" w:space="0" w:color="auto"/>
            </w:tcBorders>
            <w:shd w:val="clear" w:color="auto" w:fill="auto"/>
            <w:vAlign w:val="bottom"/>
            <w:hideMark/>
          </w:tcPr>
          <w:p w14:paraId="0697B6E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 - ****</w:t>
            </w:r>
            <w:r w:rsidRPr="009B556E">
              <w:rPr>
                <w:rFonts w:ascii="Arial" w:eastAsia="Times New Roman" w:hAnsi="Arial" w:cs="Arial"/>
                <w:color w:val="000000"/>
                <w:sz w:val="20"/>
                <w:szCs w:val="20"/>
              </w:rPr>
              <w:br/>
              <w:t>Depends whether organic or not.</w:t>
            </w:r>
          </w:p>
        </w:tc>
        <w:tc>
          <w:tcPr>
            <w:tcW w:w="1506" w:type="dxa"/>
            <w:tcBorders>
              <w:top w:val="nil"/>
              <w:left w:val="nil"/>
              <w:bottom w:val="single" w:sz="4" w:space="0" w:color="auto"/>
              <w:right w:val="single" w:sz="4" w:space="0" w:color="auto"/>
            </w:tcBorders>
            <w:shd w:val="clear" w:color="auto" w:fill="auto"/>
            <w:vAlign w:val="bottom"/>
            <w:hideMark/>
          </w:tcPr>
          <w:p w14:paraId="0551118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No stars</w:t>
            </w:r>
          </w:p>
        </w:tc>
        <w:tc>
          <w:tcPr>
            <w:tcW w:w="1484" w:type="dxa"/>
            <w:tcBorders>
              <w:top w:val="nil"/>
              <w:left w:val="nil"/>
              <w:bottom w:val="single" w:sz="4" w:space="0" w:color="auto"/>
              <w:right w:val="single" w:sz="4" w:space="0" w:color="auto"/>
            </w:tcBorders>
            <w:shd w:val="clear" w:color="auto" w:fill="auto"/>
            <w:vAlign w:val="bottom"/>
            <w:hideMark/>
          </w:tcPr>
          <w:p w14:paraId="121AAF81"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 - ***</w:t>
            </w:r>
            <w:r w:rsidRPr="009B556E">
              <w:rPr>
                <w:rFonts w:ascii="Arial" w:eastAsia="Times New Roman" w:hAnsi="Arial" w:cs="Arial"/>
                <w:color w:val="000000"/>
                <w:sz w:val="20"/>
                <w:szCs w:val="20"/>
              </w:rPr>
              <w:br/>
              <w:t>Depends whether organic or not.</w:t>
            </w:r>
          </w:p>
        </w:tc>
        <w:tc>
          <w:tcPr>
            <w:tcW w:w="1390" w:type="dxa"/>
            <w:tcBorders>
              <w:top w:val="nil"/>
              <w:left w:val="nil"/>
              <w:bottom w:val="single" w:sz="4" w:space="0" w:color="auto"/>
              <w:right w:val="single" w:sz="4" w:space="0" w:color="auto"/>
            </w:tcBorders>
            <w:shd w:val="clear" w:color="auto" w:fill="auto"/>
            <w:vAlign w:val="bottom"/>
            <w:hideMark/>
          </w:tcPr>
          <w:p w14:paraId="24CBAF92"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Avoids direct contact with blood and/or vulva on insertion, but still contact on removal.</w:t>
            </w:r>
          </w:p>
        </w:tc>
        <w:tc>
          <w:tcPr>
            <w:tcW w:w="1543" w:type="dxa"/>
            <w:tcBorders>
              <w:top w:val="nil"/>
              <w:left w:val="nil"/>
              <w:bottom w:val="single" w:sz="4" w:space="0" w:color="auto"/>
              <w:right w:val="single" w:sz="4" w:space="0" w:color="auto"/>
            </w:tcBorders>
            <w:shd w:val="clear" w:color="auto" w:fill="auto"/>
            <w:vAlign w:val="bottom"/>
            <w:hideMark/>
          </w:tcPr>
          <w:p w14:paraId="351B475C"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Need to purchase on a monthly basis.</w:t>
            </w:r>
          </w:p>
        </w:tc>
        <w:tc>
          <w:tcPr>
            <w:tcW w:w="1650" w:type="dxa"/>
            <w:tcBorders>
              <w:top w:val="nil"/>
              <w:left w:val="nil"/>
              <w:bottom w:val="single" w:sz="4" w:space="0" w:color="auto"/>
              <w:right w:val="single" w:sz="4" w:space="0" w:color="auto"/>
            </w:tcBorders>
            <w:shd w:val="clear" w:color="auto" w:fill="auto"/>
            <w:vAlign w:val="bottom"/>
            <w:hideMark/>
          </w:tcPr>
          <w:p w14:paraId="728D6DA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Bin</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Recycling bin (for paper packaging only)</w:t>
            </w:r>
          </w:p>
        </w:tc>
        <w:tc>
          <w:tcPr>
            <w:tcW w:w="1366" w:type="dxa"/>
            <w:tcBorders>
              <w:top w:val="nil"/>
              <w:left w:val="nil"/>
              <w:bottom w:val="single" w:sz="4" w:space="0" w:color="auto"/>
              <w:right w:val="single" w:sz="4" w:space="0" w:color="auto"/>
            </w:tcBorders>
            <w:shd w:val="clear" w:color="auto" w:fill="auto"/>
            <w:vAlign w:val="bottom"/>
            <w:hideMark/>
          </w:tcPr>
          <w:p w14:paraId="36B4D30C"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13p - 19p per tampon</w:t>
            </w:r>
          </w:p>
        </w:tc>
      </w:tr>
      <w:tr w:rsidR="009B556E" w:rsidRPr="009B556E" w14:paraId="07811081" w14:textId="77777777" w:rsidTr="009B556E">
        <w:trPr>
          <w:gridAfter w:val="1"/>
          <w:wAfter w:w="56" w:type="dxa"/>
          <w:trHeight w:val="2740"/>
        </w:trPr>
        <w:tc>
          <w:tcPr>
            <w:tcW w:w="1337" w:type="dxa"/>
            <w:tcBorders>
              <w:top w:val="single" w:sz="8" w:space="0" w:color="000000"/>
              <w:left w:val="single" w:sz="8" w:space="0" w:color="000000"/>
              <w:bottom w:val="nil"/>
              <w:right w:val="nil"/>
            </w:tcBorders>
            <w:shd w:val="clear" w:color="000000" w:fill="74CCFA"/>
            <w:vAlign w:val="center"/>
            <w:hideMark/>
          </w:tcPr>
          <w:p w14:paraId="7BF0F90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lastRenderedPageBreak/>
              <w:t>Reusable tampon applicator</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668E613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7F34C642"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Used for insertion only.</w:t>
            </w:r>
          </w:p>
        </w:tc>
        <w:tc>
          <w:tcPr>
            <w:tcW w:w="1477" w:type="dxa"/>
            <w:tcBorders>
              <w:top w:val="nil"/>
              <w:left w:val="nil"/>
              <w:bottom w:val="single" w:sz="4" w:space="0" w:color="auto"/>
              <w:right w:val="single" w:sz="4" w:space="0" w:color="auto"/>
            </w:tcBorders>
            <w:shd w:val="clear" w:color="auto" w:fill="auto"/>
            <w:vAlign w:val="bottom"/>
            <w:hideMark/>
          </w:tcPr>
          <w:p w14:paraId="26A6CA2A"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Used for insertion only.</w:t>
            </w:r>
          </w:p>
        </w:tc>
        <w:tc>
          <w:tcPr>
            <w:tcW w:w="1506" w:type="dxa"/>
            <w:tcBorders>
              <w:top w:val="nil"/>
              <w:left w:val="nil"/>
              <w:bottom w:val="single" w:sz="4" w:space="0" w:color="auto"/>
              <w:right w:val="single" w:sz="4" w:space="0" w:color="auto"/>
            </w:tcBorders>
            <w:shd w:val="clear" w:color="auto" w:fill="auto"/>
            <w:vAlign w:val="bottom"/>
            <w:hideMark/>
          </w:tcPr>
          <w:p w14:paraId="67A66E3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No stars</w:t>
            </w:r>
          </w:p>
        </w:tc>
        <w:tc>
          <w:tcPr>
            <w:tcW w:w="1484" w:type="dxa"/>
            <w:tcBorders>
              <w:top w:val="nil"/>
              <w:left w:val="nil"/>
              <w:bottom w:val="single" w:sz="4" w:space="0" w:color="auto"/>
              <w:right w:val="single" w:sz="4" w:space="0" w:color="auto"/>
            </w:tcBorders>
            <w:shd w:val="clear" w:color="auto" w:fill="auto"/>
            <w:vAlign w:val="bottom"/>
            <w:hideMark/>
          </w:tcPr>
          <w:p w14:paraId="76DF46B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N/A</w:t>
            </w:r>
          </w:p>
        </w:tc>
        <w:tc>
          <w:tcPr>
            <w:tcW w:w="1390" w:type="dxa"/>
            <w:tcBorders>
              <w:top w:val="nil"/>
              <w:left w:val="nil"/>
              <w:bottom w:val="single" w:sz="4" w:space="0" w:color="auto"/>
              <w:right w:val="single" w:sz="4" w:space="0" w:color="auto"/>
            </w:tcBorders>
            <w:shd w:val="clear" w:color="auto" w:fill="auto"/>
            <w:vAlign w:val="bottom"/>
            <w:hideMark/>
          </w:tcPr>
          <w:p w14:paraId="6EA7C0CD"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Avoids direct contact with blood and/or vulva.</w:t>
            </w:r>
          </w:p>
        </w:tc>
        <w:tc>
          <w:tcPr>
            <w:tcW w:w="1543" w:type="dxa"/>
            <w:tcBorders>
              <w:top w:val="nil"/>
              <w:left w:val="nil"/>
              <w:bottom w:val="single" w:sz="4" w:space="0" w:color="auto"/>
              <w:right w:val="single" w:sz="4" w:space="0" w:color="auto"/>
            </w:tcBorders>
            <w:shd w:val="clear" w:color="auto" w:fill="auto"/>
            <w:vAlign w:val="bottom"/>
            <w:hideMark/>
          </w:tcPr>
          <w:p w14:paraId="349C63D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 xml:space="preserve">Must buy disposable tampons on a monthly </w:t>
            </w:r>
            <w:proofErr w:type="gramStart"/>
            <w:r w:rsidRPr="009B556E">
              <w:rPr>
                <w:rFonts w:ascii="Arial" w:eastAsia="Times New Roman" w:hAnsi="Arial" w:cs="Arial"/>
                <w:color w:val="000000"/>
                <w:sz w:val="20"/>
                <w:szCs w:val="20"/>
              </w:rPr>
              <w:t>basis, and</w:t>
            </w:r>
            <w:proofErr w:type="gramEnd"/>
            <w:r w:rsidRPr="009B556E">
              <w:rPr>
                <w:rFonts w:ascii="Arial" w:eastAsia="Times New Roman" w:hAnsi="Arial" w:cs="Arial"/>
                <w:color w:val="000000"/>
                <w:sz w:val="20"/>
                <w:szCs w:val="20"/>
              </w:rPr>
              <w:t xml:space="preserve"> carry applicator.</w:t>
            </w:r>
          </w:p>
        </w:tc>
        <w:tc>
          <w:tcPr>
            <w:tcW w:w="1650" w:type="dxa"/>
            <w:tcBorders>
              <w:top w:val="nil"/>
              <w:left w:val="nil"/>
              <w:bottom w:val="single" w:sz="4" w:space="0" w:color="auto"/>
              <w:right w:val="single" w:sz="4" w:space="0" w:color="auto"/>
            </w:tcBorders>
            <w:shd w:val="clear" w:color="auto" w:fill="auto"/>
            <w:vAlign w:val="bottom"/>
            <w:hideMark/>
          </w:tcPr>
          <w:p w14:paraId="6EAF3A8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Bin</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Recycling bin (for paper packaging only)</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Sink/wipe/tissue</w:t>
            </w:r>
          </w:p>
        </w:tc>
        <w:tc>
          <w:tcPr>
            <w:tcW w:w="1366" w:type="dxa"/>
            <w:tcBorders>
              <w:top w:val="nil"/>
              <w:left w:val="nil"/>
              <w:bottom w:val="single" w:sz="4" w:space="0" w:color="auto"/>
              <w:right w:val="single" w:sz="4" w:space="0" w:color="auto"/>
            </w:tcBorders>
            <w:shd w:val="clear" w:color="auto" w:fill="auto"/>
            <w:vAlign w:val="bottom"/>
            <w:hideMark/>
          </w:tcPr>
          <w:p w14:paraId="5365E7F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£19.99 (without tampons)</w:t>
            </w:r>
          </w:p>
        </w:tc>
      </w:tr>
      <w:tr w:rsidR="009B556E" w:rsidRPr="009B556E" w14:paraId="58999FBC" w14:textId="77777777" w:rsidTr="009B556E">
        <w:trPr>
          <w:gridAfter w:val="1"/>
          <w:wAfter w:w="56" w:type="dxa"/>
          <w:trHeight w:val="6480"/>
        </w:trPr>
        <w:tc>
          <w:tcPr>
            <w:tcW w:w="1337" w:type="dxa"/>
            <w:tcBorders>
              <w:top w:val="single" w:sz="8" w:space="0" w:color="000000"/>
              <w:left w:val="single" w:sz="8" w:space="0" w:color="000000"/>
              <w:bottom w:val="nil"/>
              <w:right w:val="nil"/>
            </w:tcBorders>
            <w:shd w:val="clear" w:color="000000" w:fill="74CCFA"/>
            <w:vAlign w:val="center"/>
            <w:hideMark/>
          </w:tcPr>
          <w:p w14:paraId="7D62DE8E"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Menstrual cup</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Generally 2 sizes (brand dependent)</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5500E88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1EE5F92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4-12 hours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Often worn in combination with a liner, pad or period pants.</w:t>
            </w:r>
          </w:p>
        </w:tc>
        <w:tc>
          <w:tcPr>
            <w:tcW w:w="1477" w:type="dxa"/>
            <w:tcBorders>
              <w:top w:val="nil"/>
              <w:left w:val="nil"/>
              <w:bottom w:val="single" w:sz="4" w:space="0" w:color="auto"/>
              <w:right w:val="single" w:sz="4" w:space="0" w:color="auto"/>
            </w:tcBorders>
            <w:shd w:val="clear" w:color="auto" w:fill="auto"/>
            <w:vAlign w:val="bottom"/>
            <w:hideMark/>
          </w:tcPr>
          <w:p w14:paraId="77954DF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If inserted properly and suitable brand/style chosen considering height of cervix, lifestyle, birth history, etc.</w:t>
            </w:r>
          </w:p>
        </w:tc>
        <w:tc>
          <w:tcPr>
            <w:tcW w:w="1506" w:type="dxa"/>
            <w:tcBorders>
              <w:top w:val="nil"/>
              <w:left w:val="nil"/>
              <w:bottom w:val="single" w:sz="4" w:space="0" w:color="auto"/>
              <w:right w:val="single" w:sz="4" w:space="0" w:color="auto"/>
            </w:tcBorders>
            <w:shd w:val="clear" w:color="auto" w:fill="auto"/>
            <w:vAlign w:val="bottom"/>
            <w:hideMark/>
          </w:tcPr>
          <w:p w14:paraId="35DE2C3E"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br/>
              <w:t>*</w:t>
            </w:r>
            <w:r w:rsidRPr="009B556E">
              <w:rPr>
                <w:rFonts w:ascii="Arial" w:eastAsia="Times New Roman" w:hAnsi="Arial" w:cs="Arial"/>
                <w:color w:val="000000"/>
                <w:sz w:val="20"/>
                <w:szCs w:val="20"/>
              </w:rPr>
              <w:br/>
              <w:t>Some brands have ring grips which may make it easier to remove.</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May want support from carer/ PA.</w:t>
            </w:r>
          </w:p>
        </w:tc>
        <w:tc>
          <w:tcPr>
            <w:tcW w:w="1484" w:type="dxa"/>
            <w:tcBorders>
              <w:top w:val="nil"/>
              <w:left w:val="nil"/>
              <w:bottom w:val="single" w:sz="4" w:space="0" w:color="auto"/>
              <w:right w:val="single" w:sz="4" w:space="0" w:color="auto"/>
            </w:tcBorders>
            <w:shd w:val="clear" w:color="auto" w:fill="auto"/>
            <w:vAlign w:val="bottom"/>
            <w:hideMark/>
          </w:tcPr>
          <w:p w14:paraId="2754231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If medical-grade material and positioned correctly.</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Try a cup made from a softer material.</w:t>
            </w:r>
          </w:p>
        </w:tc>
        <w:tc>
          <w:tcPr>
            <w:tcW w:w="1390" w:type="dxa"/>
            <w:tcBorders>
              <w:top w:val="nil"/>
              <w:left w:val="nil"/>
              <w:bottom w:val="single" w:sz="4" w:space="0" w:color="auto"/>
              <w:right w:val="single" w:sz="4" w:space="0" w:color="auto"/>
            </w:tcBorders>
            <w:shd w:val="clear" w:color="auto" w:fill="auto"/>
            <w:vAlign w:val="bottom"/>
            <w:hideMark/>
          </w:tcPr>
          <w:p w14:paraId="61D1DCCD"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No packaging.</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Will come into direct contact with blood and vulva.</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Try a cup made from a softer material.</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Trim the stem if necessary.</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 xml:space="preserve">Relax muscles when inserting/ </w:t>
            </w:r>
            <w:proofErr w:type="gramStart"/>
            <w:r w:rsidRPr="009B556E">
              <w:rPr>
                <w:rFonts w:ascii="Arial" w:eastAsia="Times New Roman" w:hAnsi="Arial" w:cs="Arial"/>
                <w:color w:val="000000"/>
                <w:sz w:val="20"/>
                <w:szCs w:val="20"/>
              </w:rPr>
              <w:t>removing, or</w:t>
            </w:r>
            <w:proofErr w:type="gramEnd"/>
            <w:r w:rsidRPr="009B556E">
              <w:rPr>
                <w:rFonts w:ascii="Arial" w:eastAsia="Times New Roman" w:hAnsi="Arial" w:cs="Arial"/>
                <w:color w:val="000000"/>
                <w:sz w:val="20"/>
                <w:szCs w:val="20"/>
              </w:rPr>
              <w:t xml:space="preserve"> use a lube.</w:t>
            </w:r>
          </w:p>
        </w:tc>
        <w:tc>
          <w:tcPr>
            <w:tcW w:w="1543" w:type="dxa"/>
            <w:tcBorders>
              <w:top w:val="nil"/>
              <w:left w:val="nil"/>
              <w:bottom w:val="single" w:sz="4" w:space="0" w:color="auto"/>
              <w:right w:val="single" w:sz="4" w:space="0" w:color="auto"/>
            </w:tcBorders>
            <w:shd w:val="clear" w:color="auto" w:fill="auto"/>
            <w:vAlign w:val="bottom"/>
            <w:hideMark/>
          </w:tcPr>
          <w:p w14:paraId="4B1082F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Carry 1 small product.</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Cup needs to be sterilised once a month and rinsed between uses.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Can take several cycles to learn how to use with confidence.</w:t>
            </w:r>
          </w:p>
        </w:tc>
        <w:tc>
          <w:tcPr>
            <w:tcW w:w="1650" w:type="dxa"/>
            <w:tcBorders>
              <w:top w:val="nil"/>
              <w:left w:val="nil"/>
              <w:bottom w:val="single" w:sz="4" w:space="0" w:color="auto"/>
              <w:right w:val="single" w:sz="4" w:space="0" w:color="auto"/>
            </w:tcBorders>
            <w:shd w:val="clear" w:color="auto" w:fill="auto"/>
            <w:vAlign w:val="bottom"/>
            <w:hideMark/>
          </w:tcPr>
          <w:p w14:paraId="537CCCB7"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Sink/wipe</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r>
            <w:proofErr w:type="spellStart"/>
            <w:r w:rsidRPr="009B556E">
              <w:rPr>
                <w:rFonts w:ascii="Arial" w:eastAsia="Times New Roman" w:hAnsi="Arial" w:cs="Arial"/>
                <w:color w:val="000000"/>
                <w:sz w:val="20"/>
                <w:szCs w:val="20"/>
              </w:rPr>
              <w:t>Sterilysing</w:t>
            </w:r>
            <w:proofErr w:type="spellEnd"/>
            <w:r w:rsidRPr="009B556E">
              <w:rPr>
                <w:rFonts w:ascii="Arial" w:eastAsia="Times New Roman" w:hAnsi="Arial" w:cs="Arial"/>
                <w:color w:val="000000"/>
                <w:sz w:val="20"/>
                <w:szCs w:val="20"/>
              </w:rPr>
              <w:t xml:space="preserve"> fluid or saucepan and hob for monthly </w:t>
            </w:r>
            <w:proofErr w:type="spellStart"/>
            <w:r w:rsidRPr="009B556E">
              <w:rPr>
                <w:rFonts w:ascii="Arial" w:eastAsia="Times New Roman" w:hAnsi="Arial" w:cs="Arial"/>
                <w:color w:val="000000"/>
                <w:sz w:val="20"/>
                <w:szCs w:val="20"/>
              </w:rPr>
              <w:t>sterilysing</w:t>
            </w:r>
            <w:proofErr w:type="spellEnd"/>
            <w:r w:rsidRPr="009B556E">
              <w:rPr>
                <w:rFonts w:ascii="Arial" w:eastAsia="Times New Roman" w:hAnsi="Arial" w:cs="Arial"/>
                <w:color w:val="000000"/>
                <w:sz w:val="20"/>
                <w:szCs w:val="20"/>
              </w:rPr>
              <w:t>.</w:t>
            </w:r>
          </w:p>
        </w:tc>
        <w:tc>
          <w:tcPr>
            <w:tcW w:w="1366" w:type="dxa"/>
            <w:tcBorders>
              <w:top w:val="nil"/>
              <w:left w:val="nil"/>
              <w:bottom w:val="single" w:sz="4" w:space="0" w:color="auto"/>
              <w:right w:val="single" w:sz="4" w:space="0" w:color="auto"/>
            </w:tcBorders>
            <w:shd w:val="clear" w:color="auto" w:fill="auto"/>
            <w:vAlign w:val="bottom"/>
            <w:hideMark/>
          </w:tcPr>
          <w:p w14:paraId="75C66EE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£9.00 - £20.00</w:t>
            </w:r>
            <w:r w:rsidRPr="009B556E">
              <w:rPr>
                <w:rFonts w:ascii="Arial" w:eastAsia="Times New Roman" w:hAnsi="Arial" w:cs="Arial"/>
                <w:color w:val="000000"/>
                <w:sz w:val="20"/>
                <w:szCs w:val="20"/>
              </w:rPr>
              <w:br/>
              <w:t>(7p - 17p per period over product lifetime)</w:t>
            </w:r>
          </w:p>
        </w:tc>
      </w:tr>
      <w:tr w:rsidR="009B556E" w:rsidRPr="009B556E" w14:paraId="7A854704" w14:textId="77777777" w:rsidTr="009B556E">
        <w:trPr>
          <w:gridAfter w:val="1"/>
          <w:wAfter w:w="56" w:type="dxa"/>
          <w:trHeight w:val="2400"/>
        </w:trPr>
        <w:tc>
          <w:tcPr>
            <w:tcW w:w="1337" w:type="dxa"/>
            <w:tcBorders>
              <w:top w:val="single" w:sz="8" w:space="0" w:color="000000"/>
              <w:left w:val="single" w:sz="8" w:space="0" w:color="000000"/>
              <w:bottom w:val="nil"/>
              <w:right w:val="nil"/>
            </w:tcBorders>
            <w:shd w:val="clear" w:color="000000" w:fill="74CCFA"/>
            <w:vAlign w:val="center"/>
            <w:hideMark/>
          </w:tcPr>
          <w:p w14:paraId="1891C70A"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lastRenderedPageBreak/>
              <w:t>Organic disposable pad</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2B8D9902"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7233BB6A"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3-4 hours</w:t>
            </w:r>
          </w:p>
        </w:tc>
        <w:tc>
          <w:tcPr>
            <w:tcW w:w="1477" w:type="dxa"/>
            <w:tcBorders>
              <w:top w:val="nil"/>
              <w:left w:val="nil"/>
              <w:bottom w:val="single" w:sz="4" w:space="0" w:color="auto"/>
              <w:right w:val="single" w:sz="4" w:space="0" w:color="auto"/>
            </w:tcBorders>
            <w:shd w:val="clear" w:color="auto" w:fill="auto"/>
            <w:vAlign w:val="bottom"/>
            <w:hideMark/>
          </w:tcPr>
          <w:p w14:paraId="45A9BB9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If changed regularly enough.</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Wings to keep in place.</w:t>
            </w:r>
          </w:p>
        </w:tc>
        <w:tc>
          <w:tcPr>
            <w:tcW w:w="1506" w:type="dxa"/>
            <w:tcBorders>
              <w:top w:val="nil"/>
              <w:left w:val="nil"/>
              <w:bottom w:val="single" w:sz="4" w:space="0" w:color="auto"/>
              <w:right w:val="single" w:sz="4" w:space="0" w:color="auto"/>
            </w:tcBorders>
            <w:shd w:val="clear" w:color="auto" w:fill="auto"/>
            <w:vAlign w:val="bottom"/>
            <w:hideMark/>
          </w:tcPr>
          <w:p w14:paraId="1B8F0AF1"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484" w:type="dxa"/>
            <w:tcBorders>
              <w:top w:val="nil"/>
              <w:left w:val="nil"/>
              <w:bottom w:val="single" w:sz="4" w:space="0" w:color="auto"/>
              <w:right w:val="single" w:sz="4" w:space="0" w:color="auto"/>
            </w:tcBorders>
            <w:shd w:val="clear" w:color="auto" w:fill="auto"/>
            <w:vAlign w:val="bottom"/>
            <w:hideMark/>
          </w:tcPr>
          <w:p w14:paraId="59A38D07"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If can be changed regularly.</w:t>
            </w:r>
          </w:p>
        </w:tc>
        <w:tc>
          <w:tcPr>
            <w:tcW w:w="1390" w:type="dxa"/>
            <w:tcBorders>
              <w:top w:val="nil"/>
              <w:left w:val="nil"/>
              <w:bottom w:val="single" w:sz="4" w:space="0" w:color="auto"/>
              <w:right w:val="single" w:sz="4" w:space="0" w:color="auto"/>
            </w:tcBorders>
            <w:shd w:val="clear" w:color="auto" w:fill="auto"/>
            <w:vAlign w:val="bottom"/>
            <w:hideMark/>
          </w:tcPr>
          <w:p w14:paraId="7266185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 xml:space="preserve">No added fragrances. </w:t>
            </w:r>
            <w:r w:rsidRPr="009B556E">
              <w:rPr>
                <w:rFonts w:ascii="Arial" w:eastAsia="Times New Roman" w:hAnsi="Arial" w:cs="Arial"/>
                <w:color w:val="000000"/>
                <w:sz w:val="20"/>
                <w:szCs w:val="20"/>
              </w:rPr>
              <w:br/>
              <w:t>Noisy packaging.</w:t>
            </w:r>
          </w:p>
        </w:tc>
        <w:tc>
          <w:tcPr>
            <w:tcW w:w="1543" w:type="dxa"/>
            <w:tcBorders>
              <w:top w:val="nil"/>
              <w:left w:val="nil"/>
              <w:bottom w:val="single" w:sz="4" w:space="0" w:color="auto"/>
              <w:right w:val="single" w:sz="4" w:space="0" w:color="auto"/>
            </w:tcBorders>
            <w:shd w:val="clear" w:color="auto" w:fill="auto"/>
            <w:vAlign w:val="bottom"/>
            <w:hideMark/>
          </w:tcPr>
          <w:p w14:paraId="51C0906E"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Need to purchase on a monthly basis.</w:t>
            </w:r>
          </w:p>
        </w:tc>
        <w:tc>
          <w:tcPr>
            <w:tcW w:w="1650" w:type="dxa"/>
            <w:tcBorders>
              <w:top w:val="nil"/>
              <w:left w:val="nil"/>
              <w:bottom w:val="single" w:sz="4" w:space="0" w:color="auto"/>
              <w:right w:val="single" w:sz="4" w:space="0" w:color="auto"/>
            </w:tcBorders>
            <w:shd w:val="clear" w:color="auto" w:fill="auto"/>
            <w:vAlign w:val="bottom"/>
            <w:hideMark/>
          </w:tcPr>
          <w:p w14:paraId="6371A91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Bin</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Recycling bin (for paper packaging only)</w:t>
            </w:r>
          </w:p>
        </w:tc>
        <w:tc>
          <w:tcPr>
            <w:tcW w:w="1366" w:type="dxa"/>
            <w:tcBorders>
              <w:top w:val="nil"/>
              <w:left w:val="nil"/>
              <w:bottom w:val="single" w:sz="4" w:space="0" w:color="auto"/>
              <w:right w:val="single" w:sz="4" w:space="0" w:color="auto"/>
            </w:tcBorders>
            <w:shd w:val="clear" w:color="auto" w:fill="auto"/>
            <w:vAlign w:val="bottom"/>
            <w:hideMark/>
          </w:tcPr>
          <w:p w14:paraId="1A70F57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25p per pad</w:t>
            </w:r>
          </w:p>
        </w:tc>
      </w:tr>
      <w:tr w:rsidR="009B556E" w:rsidRPr="009B556E" w14:paraId="373A0F09" w14:textId="77777777" w:rsidTr="009B556E">
        <w:trPr>
          <w:gridAfter w:val="1"/>
          <w:wAfter w:w="56" w:type="dxa"/>
          <w:trHeight w:val="2400"/>
        </w:trPr>
        <w:tc>
          <w:tcPr>
            <w:tcW w:w="1337" w:type="dxa"/>
            <w:tcBorders>
              <w:top w:val="single" w:sz="8" w:space="0" w:color="000000"/>
              <w:left w:val="single" w:sz="8" w:space="0" w:color="000000"/>
              <w:bottom w:val="nil"/>
              <w:right w:val="nil"/>
            </w:tcBorders>
            <w:shd w:val="clear" w:color="000000" w:fill="74CCFA"/>
            <w:vAlign w:val="center"/>
            <w:hideMark/>
          </w:tcPr>
          <w:p w14:paraId="6602698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Non-organic disposable pad</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05972A4D"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133E7FAD"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3-4 hours</w:t>
            </w:r>
          </w:p>
        </w:tc>
        <w:tc>
          <w:tcPr>
            <w:tcW w:w="1477" w:type="dxa"/>
            <w:tcBorders>
              <w:top w:val="nil"/>
              <w:left w:val="nil"/>
              <w:bottom w:val="single" w:sz="4" w:space="0" w:color="auto"/>
              <w:right w:val="single" w:sz="4" w:space="0" w:color="auto"/>
            </w:tcBorders>
            <w:shd w:val="clear" w:color="auto" w:fill="auto"/>
            <w:vAlign w:val="bottom"/>
            <w:hideMark/>
          </w:tcPr>
          <w:p w14:paraId="5FB4D00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If changed regularly enough.</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Wings to keep in place.</w:t>
            </w:r>
          </w:p>
        </w:tc>
        <w:tc>
          <w:tcPr>
            <w:tcW w:w="1506" w:type="dxa"/>
            <w:tcBorders>
              <w:top w:val="nil"/>
              <w:left w:val="nil"/>
              <w:bottom w:val="single" w:sz="4" w:space="0" w:color="auto"/>
              <w:right w:val="single" w:sz="4" w:space="0" w:color="auto"/>
            </w:tcBorders>
            <w:shd w:val="clear" w:color="auto" w:fill="auto"/>
            <w:vAlign w:val="bottom"/>
            <w:hideMark/>
          </w:tcPr>
          <w:p w14:paraId="369EC2D7"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484" w:type="dxa"/>
            <w:tcBorders>
              <w:top w:val="nil"/>
              <w:left w:val="nil"/>
              <w:bottom w:val="single" w:sz="4" w:space="0" w:color="auto"/>
              <w:right w:val="single" w:sz="4" w:space="0" w:color="auto"/>
            </w:tcBorders>
            <w:shd w:val="clear" w:color="auto" w:fill="auto"/>
            <w:vAlign w:val="bottom"/>
            <w:hideMark/>
          </w:tcPr>
          <w:p w14:paraId="03A5817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Chemical fragrances.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Plasticizers.</w:t>
            </w:r>
          </w:p>
        </w:tc>
        <w:tc>
          <w:tcPr>
            <w:tcW w:w="1390" w:type="dxa"/>
            <w:tcBorders>
              <w:top w:val="nil"/>
              <w:left w:val="nil"/>
              <w:bottom w:val="single" w:sz="4" w:space="0" w:color="auto"/>
              <w:right w:val="single" w:sz="4" w:space="0" w:color="auto"/>
            </w:tcBorders>
            <w:shd w:val="clear" w:color="auto" w:fill="auto"/>
            <w:vAlign w:val="bottom"/>
            <w:hideMark/>
          </w:tcPr>
          <w:p w14:paraId="7F6426B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Chemical fragrances.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Noisy packaging.</w:t>
            </w:r>
          </w:p>
        </w:tc>
        <w:tc>
          <w:tcPr>
            <w:tcW w:w="1543" w:type="dxa"/>
            <w:tcBorders>
              <w:top w:val="nil"/>
              <w:left w:val="nil"/>
              <w:bottom w:val="single" w:sz="4" w:space="0" w:color="auto"/>
              <w:right w:val="single" w:sz="4" w:space="0" w:color="auto"/>
            </w:tcBorders>
            <w:shd w:val="clear" w:color="auto" w:fill="auto"/>
            <w:vAlign w:val="bottom"/>
            <w:hideMark/>
          </w:tcPr>
          <w:p w14:paraId="402D2F3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Need to purchase on a monthly basis.</w:t>
            </w:r>
          </w:p>
        </w:tc>
        <w:tc>
          <w:tcPr>
            <w:tcW w:w="1650" w:type="dxa"/>
            <w:tcBorders>
              <w:top w:val="nil"/>
              <w:left w:val="nil"/>
              <w:bottom w:val="single" w:sz="4" w:space="0" w:color="auto"/>
              <w:right w:val="single" w:sz="4" w:space="0" w:color="auto"/>
            </w:tcBorders>
            <w:shd w:val="clear" w:color="auto" w:fill="auto"/>
            <w:vAlign w:val="bottom"/>
            <w:hideMark/>
          </w:tcPr>
          <w:p w14:paraId="20782B04"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Bin</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Recycling bin (for paper packaging only)</w:t>
            </w:r>
          </w:p>
        </w:tc>
        <w:tc>
          <w:tcPr>
            <w:tcW w:w="1366" w:type="dxa"/>
            <w:tcBorders>
              <w:top w:val="nil"/>
              <w:left w:val="nil"/>
              <w:bottom w:val="single" w:sz="4" w:space="0" w:color="auto"/>
              <w:right w:val="single" w:sz="4" w:space="0" w:color="auto"/>
            </w:tcBorders>
            <w:shd w:val="clear" w:color="auto" w:fill="auto"/>
            <w:vAlign w:val="bottom"/>
            <w:hideMark/>
          </w:tcPr>
          <w:p w14:paraId="3D17057B"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10p per pad</w:t>
            </w:r>
          </w:p>
        </w:tc>
      </w:tr>
      <w:tr w:rsidR="009B556E" w:rsidRPr="009B556E" w14:paraId="70F6ADA4" w14:textId="77777777" w:rsidTr="009B556E">
        <w:trPr>
          <w:gridAfter w:val="1"/>
          <w:wAfter w:w="56" w:type="dxa"/>
          <w:trHeight w:val="4780"/>
        </w:trPr>
        <w:tc>
          <w:tcPr>
            <w:tcW w:w="1337" w:type="dxa"/>
            <w:tcBorders>
              <w:top w:val="single" w:sz="8" w:space="0" w:color="000000"/>
              <w:left w:val="single" w:sz="8" w:space="0" w:color="000000"/>
              <w:bottom w:val="nil"/>
              <w:right w:val="nil"/>
            </w:tcBorders>
            <w:shd w:val="clear" w:color="000000" w:fill="74CCFA"/>
            <w:vAlign w:val="center"/>
            <w:hideMark/>
          </w:tcPr>
          <w:p w14:paraId="495F8D7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Reusable washable pad</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71C29C64"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p>
        </w:tc>
        <w:tc>
          <w:tcPr>
            <w:tcW w:w="1573" w:type="dxa"/>
            <w:tcBorders>
              <w:top w:val="nil"/>
              <w:left w:val="nil"/>
              <w:bottom w:val="single" w:sz="4" w:space="0" w:color="auto"/>
              <w:right w:val="single" w:sz="4" w:space="0" w:color="auto"/>
            </w:tcBorders>
            <w:shd w:val="clear" w:color="auto" w:fill="auto"/>
            <w:vAlign w:val="bottom"/>
            <w:hideMark/>
          </w:tcPr>
          <w:p w14:paraId="51F68ED4"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3-4 hours</w:t>
            </w:r>
          </w:p>
        </w:tc>
        <w:tc>
          <w:tcPr>
            <w:tcW w:w="1477" w:type="dxa"/>
            <w:tcBorders>
              <w:top w:val="nil"/>
              <w:left w:val="nil"/>
              <w:bottom w:val="nil"/>
              <w:right w:val="nil"/>
            </w:tcBorders>
            <w:shd w:val="clear" w:color="auto" w:fill="auto"/>
            <w:vAlign w:val="bottom"/>
            <w:hideMark/>
          </w:tcPr>
          <w:p w14:paraId="7AD2476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Wide range of styles, sizes and materials.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May shift slightly in underwear.</w:t>
            </w:r>
          </w:p>
        </w:tc>
        <w:tc>
          <w:tcPr>
            <w:tcW w:w="1506" w:type="dxa"/>
            <w:tcBorders>
              <w:top w:val="nil"/>
              <w:left w:val="single" w:sz="4" w:space="0" w:color="auto"/>
              <w:bottom w:val="single" w:sz="4" w:space="0" w:color="auto"/>
              <w:right w:val="single" w:sz="4" w:space="0" w:color="auto"/>
            </w:tcBorders>
            <w:shd w:val="clear" w:color="auto" w:fill="auto"/>
            <w:vAlign w:val="bottom"/>
            <w:hideMark/>
          </w:tcPr>
          <w:p w14:paraId="700B672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 xml:space="preserve">** </w:t>
            </w:r>
            <w:r w:rsidRPr="009B556E">
              <w:rPr>
                <w:rFonts w:ascii="Arial" w:eastAsia="Times New Roman" w:hAnsi="Arial" w:cs="Arial"/>
                <w:color w:val="000000"/>
                <w:sz w:val="20"/>
                <w:szCs w:val="20"/>
              </w:rPr>
              <w:br/>
              <w:t>Poppers may be difficult to secure.</w:t>
            </w:r>
          </w:p>
        </w:tc>
        <w:tc>
          <w:tcPr>
            <w:tcW w:w="1484" w:type="dxa"/>
            <w:tcBorders>
              <w:top w:val="nil"/>
              <w:left w:val="nil"/>
              <w:bottom w:val="nil"/>
              <w:right w:val="nil"/>
            </w:tcBorders>
            <w:shd w:val="clear" w:color="auto" w:fill="auto"/>
            <w:vAlign w:val="bottom"/>
            <w:hideMark/>
          </w:tcPr>
          <w:p w14:paraId="008150DD"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r>
            <w:proofErr w:type="spellStart"/>
            <w:r w:rsidRPr="009B556E">
              <w:rPr>
                <w:rFonts w:ascii="Arial" w:eastAsia="Times New Roman" w:hAnsi="Arial" w:cs="Arial"/>
                <w:color w:val="000000"/>
                <w:sz w:val="20"/>
                <w:szCs w:val="20"/>
              </w:rPr>
              <w:t>Opt</w:t>
            </w:r>
            <w:proofErr w:type="spellEnd"/>
            <w:r w:rsidRPr="009B556E">
              <w:rPr>
                <w:rFonts w:ascii="Arial" w:eastAsia="Times New Roman" w:hAnsi="Arial" w:cs="Arial"/>
                <w:color w:val="000000"/>
                <w:sz w:val="20"/>
                <w:szCs w:val="20"/>
              </w:rPr>
              <w:t xml:space="preserve"> for organic, breathable material. </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Popper uncomfortable if anything is pressing into vulva (</w:t>
            </w:r>
            <w:proofErr w:type="gramStart"/>
            <w:r w:rsidRPr="009B556E">
              <w:rPr>
                <w:rFonts w:ascii="Arial" w:eastAsia="Times New Roman" w:hAnsi="Arial" w:cs="Arial"/>
                <w:color w:val="000000"/>
                <w:sz w:val="20"/>
                <w:szCs w:val="20"/>
              </w:rPr>
              <w:t>e.g.</w:t>
            </w:r>
            <w:proofErr w:type="gramEnd"/>
            <w:r w:rsidRPr="009B556E">
              <w:rPr>
                <w:rFonts w:ascii="Arial" w:eastAsia="Times New Roman" w:hAnsi="Arial" w:cs="Arial"/>
                <w:color w:val="000000"/>
                <w:sz w:val="20"/>
                <w:szCs w:val="20"/>
              </w:rPr>
              <w:t xml:space="preserve"> bike seat).</w:t>
            </w:r>
          </w:p>
        </w:tc>
        <w:tc>
          <w:tcPr>
            <w:tcW w:w="1390" w:type="dxa"/>
            <w:tcBorders>
              <w:top w:val="nil"/>
              <w:left w:val="single" w:sz="4" w:space="0" w:color="auto"/>
              <w:bottom w:val="single" w:sz="4" w:space="0" w:color="auto"/>
              <w:right w:val="single" w:sz="4" w:space="0" w:color="auto"/>
            </w:tcBorders>
            <w:shd w:val="clear" w:color="auto" w:fill="auto"/>
            <w:vAlign w:val="bottom"/>
            <w:hideMark/>
          </w:tcPr>
          <w:p w14:paraId="7C07CDFA"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No packaging.</w:t>
            </w:r>
            <w:r w:rsidRPr="009B556E">
              <w:rPr>
                <w:rFonts w:ascii="Arial" w:eastAsia="Times New Roman" w:hAnsi="Arial" w:cs="Arial"/>
                <w:color w:val="000000"/>
                <w:sz w:val="20"/>
                <w:szCs w:val="20"/>
              </w:rPr>
              <w:br/>
              <w:t>No added fragrances.</w:t>
            </w:r>
            <w:r w:rsidRPr="009B556E">
              <w:rPr>
                <w:rFonts w:ascii="Arial" w:eastAsia="Times New Roman" w:hAnsi="Arial" w:cs="Arial"/>
                <w:color w:val="000000"/>
                <w:sz w:val="20"/>
                <w:szCs w:val="20"/>
              </w:rPr>
              <w:br/>
              <w:t>Soft materials.</w:t>
            </w:r>
            <w:r w:rsidRPr="009B556E">
              <w:rPr>
                <w:rFonts w:ascii="Arial" w:eastAsia="Times New Roman" w:hAnsi="Arial" w:cs="Arial"/>
                <w:color w:val="000000"/>
                <w:sz w:val="20"/>
                <w:szCs w:val="20"/>
              </w:rPr>
              <w:br/>
              <w:t>Dark colour available if don't want to see blood.</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Chose a pad with stiches on the outside of the pad.</w:t>
            </w:r>
          </w:p>
        </w:tc>
        <w:tc>
          <w:tcPr>
            <w:tcW w:w="1543" w:type="dxa"/>
            <w:tcBorders>
              <w:top w:val="nil"/>
              <w:left w:val="nil"/>
              <w:bottom w:val="single" w:sz="4" w:space="0" w:color="auto"/>
              <w:right w:val="single" w:sz="4" w:space="0" w:color="auto"/>
            </w:tcBorders>
            <w:shd w:val="clear" w:color="auto" w:fill="auto"/>
            <w:vAlign w:val="bottom"/>
            <w:hideMark/>
          </w:tcPr>
          <w:p w14:paraId="5275E9A7"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 xml:space="preserve">Must own multiple pads and carry spares. </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Products hand or machine washed after use.</w:t>
            </w:r>
          </w:p>
        </w:tc>
        <w:tc>
          <w:tcPr>
            <w:tcW w:w="1650" w:type="dxa"/>
            <w:tcBorders>
              <w:top w:val="nil"/>
              <w:left w:val="nil"/>
              <w:bottom w:val="single" w:sz="4" w:space="0" w:color="auto"/>
              <w:right w:val="single" w:sz="4" w:space="0" w:color="auto"/>
            </w:tcBorders>
            <w:shd w:val="clear" w:color="auto" w:fill="auto"/>
            <w:vAlign w:val="bottom"/>
            <w:hideMark/>
          </w:tcPr>
          <w:p w14:paraId="10919E63"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Washing machine/ hand-washing facilities. Can wash with other laundry.</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Hang-dry facilities.</w:t>
            </w:r>
          </w:p>
        </w:tc>
        <w:tc>
          <w:tcPr>
            <w:tcW w:w="1366" w:type="dxa"/>
            <w:tcBorders>
              <w:top w:val="nil"/>
              <w:left w:val="nil"/>
              <w:bottom w:val="single" w:sz="4" w:space="0" w:color="auto"/>
              <w:right w:val="single" w:sz="4" w:space="0" w:color="auto"/>
            </w:tcBorders>
            <w:shd w:val="clear" w:color="auto" w:fill="auto"/>
            <w:vAlign w:val="bottom"/>
            <w:hideMark/>
          </w:tcPr>
          <w:p w14:paraId="3D75F2F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£4.50 per pad (18p per use over product lifetime)</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3 - 6 pads needed to allow for washing and drying.</w:t>
            </w:r>
          </w:p>
        </w:tc>
      </w:tr>
      <w:tr w:rsidR="009B556E" w:rsidRPr="009B556E" w14:paraId="39A95386" w14:textId="77777777" w:rsidTr="009B556E">
        <w:trPr>
          <w:gridAfter w:val="1"/>
          <w:wAfter w:w="56" w:type="dxa"/>
          <w:trHeight w:val="4760"/>
        </w:trPr>
        <w:tc>
          <w:tcPr>
            <w:tcW w:w="1337" w:type="dxa"/>
            <w:tcBorders>
              <w:top w:val="single" w:sz="8" w:space="0" w:color="000000"/>
              <w:left w:val="single" w:sz="8" w:space="0" w:color="000000"/>
              <w:bottom w:val="nil"/>
              <w:right w:val="nil"/>
            </w:tcBorders>
            <w:shd w:val="clear" w:color="000000" w:fill="74CCFA"/>
            <w:vAlign w:val="center"/>
            <w:hideMark/>
          </w:tcPr>
          <w:p w14:paraId="42706A75"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lastRenderedPageBreak/>
              <w:t>Period pants (reusable)</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Size 4 - 22</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Tween sizes available (9-13yrs)</w:t>
            </w:r>
          </w:p>
        </w:tc>
        <w:tc>
          <w:tcPr>
            <w:tcW w:w="1626" w:type="dxa"/>
            <w:tcBorders>
              <w:top w:val="nil"/>
              <w:left w:val="single" w:sz="4" w:space="0" w:color="auto"/>
              <w:bottom w:val="single" w:sz="4" w:space="0" w:color="auto"/>
              <w:right w:val="single" w:sz="4" w:space="0" w:color="auto"/>
            </w:tcBorders>
            <w:shd w:val="clear" w:color="auto" w:fill="auto"/>
            <w:vAlign w:val="bottom"/>
            <w:hideMark/>
          </w:tcPr>
          <w:p w14:paraId="6DB0EA5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2-10 tampons worth</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Snug fit recommended to avoid leaks.</w:t>
            </w:r>
          </w:p>
        </w:tc>
        <w:tc>
          <w:tcPr>
            <w:tcW w:w="1573" w:type="dxa"/>
            <w:tcBorders>
              <w:top w:val="nil"/>
              <w:left w:val="nil"/>
              <w:bottom w:val="single" w:sz="4" w:space="0" w:color="auto"/>
              <w:right w:val="single" w:sz="4" w:space="0" w:color="auto"/>
            </w:tcBorders>
            <w:shd w:val="clear" w:color="auto" w:fill="auto"/>
            <w:vAlign w:val="bottom"/>
            <w:hideMark/>
          </w:tcPr>
          <w:p w14:paraId="371ACB4C"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4-12 hours</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14:paraId="19F5E560"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Wide range of styles, sizes and materials.</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Be aware of styles with thick seams if sitting/ static for long periods.</w:t>
            </w:r>
          </w:p>
        </w:tc>
        <w:tc>
          <w:tcPr>
            <w:tcW w:w="1506" w:type="dxa"/>
            <w:tcBorders>
              <w:top w:val="nil"/>
              <w:left w:val="nil"/>
              <w:bottom w:val="single" w:sz="4" w:space="0" w:color="auto"/>
              <w:right w:val="single" w:sz="4" w:space="0" w:color="auto"/>
            </w:tcBorders>
            <w:shd w:val="clear" w:color="auto" w:fill="auto"/>
            <w:vAlign w:val="bottom"/>
            <w:hideMark/>
          </w:tcPr>
          <w:p w14:paraId="096D414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t>Same as putting on underwear but may need changing more often.</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14:paraId="3F6E43D8"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t>
            </w:r>
            <w:r w:rsidRPr="009B556E">
              <w:rPr>
                <w:rFonts w:ascii="Arial" w:eastAsia="Times New Roman" w:hAnsi="Arial" w:cs="Arial"/>
                <w:color w:val="000000"/>
                <w:sz w:val="20"/>
                <w:szCs w:val="20"/>
              </w:rPr>
              <w:br/>
            </w:r>
            <w:proofErr w:type="spellStart"/>
            <w:r w:rsidRPr="009B556E">
              <w:rPr>
                <w:rFonts w:ascii="Arial" w:eastAsia="Times New Roman" w:hAnsi="Arial" w:cs="Arial"/>
                <w:color w:val="000000"/>
                <w:sz w:val="20"/>
                <w:szCs w:val="20"/>
              </w:rPr>
              <w:t>Opt</w:t>
            </w:r>
            <w:proofErr w:type="spellEnd"/>
            <w:r w:rsidRPr="009B556E">
              <w:rPr>
                <w:rFonts w:ascii="Arial" w:eastAsia="Times New Roman" w:hAnsi="Arial" w:cs="Arial"/>
                <w:color w:val="000000"/>
                <w:sz w:val="20"/>
                <w:szCs w:val="20"/>
              </w:rPr>
              <w:t xml:space="preserve"> for organic, breathable material.</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Be aware of styles with thick seams if sitting/ static for long periods.</w:t>
            </w:r>
          </w:p>
        </w:tc>
        <w:tc>
          <w:tcPr>
            <w:tcW w:w="1390" w:type="dxa"/>
            <w:tcBorders>
              <w:top w:val="nil"/>
              <w:left w:val="nil"/>
              <w:bottom w:val="single" w:sz="4" w:space="0" w:color="auto"/>
              <w:right w:val="single" w:sz="4" w:space="0" w:color="auto"/>
            </w:tcBorders>
            <w:shd w:val="clear" w:color="auto" w:fill="auto"/>
            <w:vAlign w:val="bottom"/>
            <w:hideMark/>
          </w:tcPr>
          <w:p w14:paraId="042D8366"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 xml:space="preserve">***** </w:t>
            </w:r>
            <w:r w:rsidRPr="009B556E">
              <w:rPr>
                <w:rFonts w:ascii="Arial" w:eastAsia="Times New Roman" w:hAnsi="Arial" w:cs="Arial"/>
                <w:color w:val="000000"/>
                <w:sz w:val="20"/>
                <w:szCs w:val="20"/>
              </w:rPr>
              <w:br/>
              <w:t>No packaging.</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No fragrance.</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Soft material.</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Dark colour if don't want to see blood.</w:t>
            </w:r>
          </w:p>
        </w:tc>
        <w:tc>
          <w:tcPr>
            <w:tcW w:w="1543" w:type="dxa"/>
            <w:tcBorders>
              <w:top w:val="nil"/>
              <w:left w:val="nil"/>
              <w:bottom w:val="single" w:sz="4" w:space="0" w:color="auto"/>
              <w:right w:val="single" w:sz="4" w:space="0" w:color="auto"/>
            </w:tcBorders>
            <w:shd w:val="clear" w:color="auto" w:fill="auto"/>
            <w:vAlign w:val="bottom"/>
            <w:hideMark/>
          </w:tcPr>
          <w:p w14:paraId="61168FEF"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 xml:space="preserve">** </w:t>
            </w:r>
            <w:r w:rsidRPr="009B556E">
              <w:rPr>
                <w:rFonts w:ascii="Arial" w:eastAsia="Times New Roman" w:hAnsi="Arial" w:cs="Arial"/>
                <w:color w:val="000000"/>
                <w:sz w:val="20"/>
                <w:szCs w:val="20"/>
              </w:rPr>
              <w:br/>
              <w:t>Must own multiple pairs of pants and carry spares when out (or use in combo with another product).</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Products hand or machine washed after use.</w:t>
            </w:r>
          </w:p>
        </w:tc>
        <w:tc>
          <w:tcPr>
            <w:tcW w:w="1650" w:type="dxa"/>
            <w:tcBorders>
              <w:top w:val="nil"/>
              <w:left w:val="nil"/>
              <w:bottom w:val="single" w:sz="4" w:space="0" w:color="auto"/>
              <w:right w:val="single" w:sz="4" w:space="0" w:color="auto"/>
            </w:tcBorders>
            <w:shd w:val="clear" w:color="auto" w:fill="auto"/>
            <w:vAlign w:val="bottom"/>
            <w:hideMark/>
          </w:tcPr>
          <w:p w14:paraId="399CA049"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Washing machine/ hand-washing facilities. Can wash with other laundry.</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Hang-dry facilities.</w:t>
            </w:r>
          </w:p>
        </w:tc>
        <w:tc>
          <w:tcPr>
            <w:tcW w:w="1366" w:type="dxa"/>
            <w:tcBorders>
              <w:top w:val="nil"/>
              <w:left w:val="nil"/>
              <w:bottom w:val="single" w:sz="4" w:space="0" w:color="auto"/>
              <w:right w:val="single" w:sz="4" w:space="0" w:color="auto"/>
            </w:tcBorders>
            <w:shd w:val="clear" w:color="auto" w:fill="auto"/>
            <w:vAlign w:val="bottom"/>
            <w:hideMark/>
          </w:tcPr>
          <w:p w14:paraId="48BDEFE7" w14:textId="77777777" w:rsidR="009B556E" w:rsidRPr="009B556E" w:rsidRDefault="009B556E" w:rsidP="009B556E">
            <w:pPr>
              <w:rPr>
                <w:rFonts w:ascii="Arial" w:eastAsia="Times New Roman" w:hAnsi="Arial" w:cs="Arial"/>
                <w:color w:val="000000"/>
                <w:sz w:val="20"/>
                <w:szCs w:val="20"/>
              </w:rPr>
            </w:pPr>
            <w:r w:rsidRPr="009B556E">
              <w:rPr>
                <w:rFonts w:ascii="Arial" w:eastAsia="Times New Roman" w:hAnsi="Arial" w:cs="Arial"/>
                <w:color w:val="000000"/>
                <w:sz w:val="20"/>
                <w:szCs w:val="20"/>
              </w:rPr>
              <w:t>£10 - £30 per pair (&gt;40p) per use over product lifetime).</w:t>
            </w:r>
            <w:r w:rsidRPr="009B556E">
              <w:rPr>
                <w:rFonts w:ascii="Arial" w:eastAsia="Times New Roman" w:hAnsi="Arial" w:cs="Arial"/>
                <w:color w:val="000000"/>
                <w:sz w:val="20"/>
                <w:szCs w:val="20"/>
              </w:rPr>
              <w:br/>
            </w:r>
            <w:r w:rsidRPr="009B556E">
              <w:rPr>
                <w:rFonts w:ascii="Arial" w:eastAsia="Times New Roman" w:hAnsi="Arial" w:cs="Arial"/>
                <w:color w:val="000000"/>
                <w:sz w:val="20"/>
                <w:szCs w:val="20"/>
              </w:rPr>
              <w:br/>
              <w:t>3-6 pairs needed to allow for washing and drying.</w:t>
            </w:r>
          </w:p>
        </w:tc>
      </w:tr>
    </w:tbl>
    <w:p w14:paraId="355AEB28" w14:textId="7BFC3D49" w:rsidR="009B556E" w:rsidRDefault="009B556E" w:rsidP="009B556E"/>
    <w:p w14:paraId="16C81EF8" w14:textId="01CB51AB" w:rsidR="009B556E" w:rsidRDefault="009B556E" w:rsidP="009B556E">
      <w:pPr>
        <w:pStyle w:val="ListParagraph"/>
        <w:numPr>
          <w:ilvl w:val="0"/>
          <w:numId w:val="1"/>
        </w:numPr>
      </w:pPr>
      <w:r w:rsidRPr="009B556E">
        <w:t>Many people wear a combination of products to provide extra absorbency, protection from leaks and comfort.</w:t>
      </w:r>
    </w:p>
    <w:p w14:paraId="7008C6E3" w14:textId="7D43113D" w:rsidR="009B556E" w:rsidRDefault="009B556E" w:rsidP="009B556E">
      <w:pPr>
        <w:pStyle w:val="ListParagraph"/>
        <w:numPr>
          <w:ilvl w:val="0"/>
          <w:numId w:val="1"/>
        </w:numPr>
      </w:pPr>
      <w:r w:rsidRPr="009B556E">
        <w:t>The majority of people with periods dispose of products in the bin because those that are flushed down the loo cause environmental issues down the line. To prevent plastic pollution, only flush the 3P’s – paper, poo and pee!</w:t>
      </w:r>
    </w:p>
    <w:p w14:paraId="10F951D1" w14:textId="6053C586" w:rsidR="009B556E" w:rsidRDefault="009B556E" w:rsidP="009B556E">
      <w:pPr>
        <w:pStyle w:val="ListParagraph"/>
        <w:numPr>
          <w:ilvl w:val="0"/>
          <w:numId w:val="1"/>
        </w:numPr>
      </w:pPr>
      <w:r w:rsidRPr="009B556E">
        <w:t>This resource is for guidance only, please check individual products and brands for costs, materials and usage instructions, and consult with your GP if finding internal products difficult to use.</w:t>
      </w:r>
    </w:p>
    <w:sectPr w:rsidR="009B556E" w:rsidSect="009B556E">
      <w:pgSz w:w="15840" w:h="12240" w:orient="landscape"/>
      <w:pgMar w:top="488" w:right="1440" w:bottom="1440" w:left="4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86938"/>
    <w:multiLevelType w:val="hybridMultilevel"/>
    <w:tmpl w:val="A19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6E"/>
    <w:rsid w:val="001B24BA"/>
    <w:rsid w:val="009B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E635"/>
  <w15:chartTrackingRefBased/>
  <w15:docId w15:val="{EBE05F04-647A-9245-9CE5-B88F7596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64782c1-22c7-48ad-936b-4de1400e8fc8">
      <UserInfo>
        <DisplayName/>
        <AccountId xsi:nil="true"/>
        <AccountType/>
      </UserInfo>
    </Owner>
    <Claim xmlns="864782c1-22c7-48ad-936b-4de1400e8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CBA68D58FB54999651D82C76F57DA" ma:contentTypeVersion="15" ma:contentTypeDescription="Create a new document." ma:contentTypeScope="" ma:versionID="556367b4585d09e813e226e7823ecc4f">
  <xsd:schema xmlns:xsd="http://www.w3.org/2001/XMLSchema" xmlns:xs="http://www.w3.org/2001/XMLSchema" xmlns:p="http://schemas.microsoft.com/office/2006/metadata/properties" xmlns:ns2="864782c1-22c7-48ad-936b-4de1400e8fc8" xmlns:ns3="b7e0848f-2c64-45a1-adaf-56f6f214c728" targetNamespace="http://schemas.microsoft.com/office/2006/metadata/properties" ma:root="true" ma:fieldsID="12472a0e394b293ccfd4429e69c68827" ns2:_="" ns3:_="">
    <xsd:import namespace="864782c1-22c7-48ad-936b-4de1400e8fc8"/>
    <xsd:import namespace="b7e0848f-2c64-45a1-adaf-56f6f214c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Owner" minOccurs="0"/>
                <xsd:element ref="ns2:Claim"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782c1-22c7-48ad-936b-4de1400e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Owner" ma:index="18" nillable="true" ma:displayName="Owner" ma:description="Who has responsibility for this fold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im" ma:index="19" nillable="true" ma:displayName="Sharing" ma:format="Dropdown" ma:internalName="Claim">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0848f-2c64-45a1-adaf-56f6f214c7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7FF05-6E87-4F10-ABCD-857B64897719}">
  <ds:schemaRefs>
    <ds:schemaRef ds:uri="http://purl.org/dc/terms/"/>
    <ds:schemaRef ds:uri="864782c1-22c7-48ad-936b-4de1400e8fc8"/>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b7e0848f-2c64-45a1-adaf-56f6f214c728"/>
    <ds:schemaRef ds:uri="http://www.w3.org/XML/1998/namespace"/>
  </ds:schemaRefs>
</ds:datastoreItem>
</file>

<file path=customXml/itemProps2.xml><?xml version="1.0" encoding="utf-8"?>
<ds:datastoreItem xmlns:ds="http://schemas.openxmlformats.org/officeDocument/2006/customXml" ds:itemID="{7B025549-4BC4-4A54-8DEF-B09A70DF8248}">
  <ds:schemaRefs>
    <ds:schemaRef ds:uri="http://schemas.microsoft.com/sharepoint/v3/contenttype/forms"/>
  </ds:schemaRefs>
</ds:datastoreItem>
</file>

<file path=customXml/itemProps3.xml><?xml version="1.0" encoding="utf-8"?>
<ds:datastoreItem xmlns:ds="http://schemas.openxmlformats.org/officeDocument/2006/customXml" ds:itemID="{4203AAA0-3684-455E-81E4-0621448C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782c1-22c7-48ad-936b-4de1400e8fc8"/>
    <ds:schemaRef ds:uri="b7e0848f-2c64-45a1-adaf-56f6f214c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Tribe</dc:creator>
  <cp:keywords/>
  <dc:description/>
  <cp:lastModifiedBy>Hannah G</cp:lastModifiedBy>
  <cp:revision>2</cp:revision>
  <dcterms:created xsi:type="dcterms:W3CDTF">2021-05-25T15:42:00Z</dcterms:created>
  <dcterms:modified xsi:type="dcterms:W3CDTF">2021-05-25T15:42:00Z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0x010100566CBA68D58FB54999651D82C76F57DA</vt:lpwstr>
  </property>
</Properties>
</file>